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right" w:tblpY="1"/>
        <w:tblOverlap w:val="never"/>
        <w:tblW w:w="0" w:type="auto"/>
        <w:tblLook w:val="04A0" w:firstRow="1" w:lastRow="0" w:firstColumn="1" w:lastColumn="0" w:noHBand="0" w:noVBand="1"/>
      </w:tblPr>
      <w:tblGrid>
        <w:gridCol w:w="4359"/>
      </w:tblGrid>
      <w:tr w:rsidR="00F56D95" w:rsidTr="004012B4">
        <w:trPr>
          <w:trHeight w:val="398"/>
        </w:trPr>
        <w:tc>
          <w:tcPr>
            <w:tcW w:w="4359" w:type="dxa"/>
            <w:vAlign w:val="center"/>
          </w:tcPr>
          <w:p w:rsidR="00F56D95" w:rsidRPr="00B23601" w:rsidRDefault="00F56D95" w:rsidP="004012B4">
            <w:pPr>
              <w:pStyle w:val="a6"/>
              <w:jc w:val="right"/>
              <w:rPr>
                <w:rFonts w:ascii="Verdana" w:hAnsi="Verdana"/>
                <w:szCs w:val="16"/>
              </w:rPr>
            </w:pPr>
            <w:bookmarkStart w:id="0" w:name="_GoBack"/>
            <w:bookmarkEnd w:id="0"/>
            <w:r w:rsidRPr="00B23601">
              <w:rPr>
                <w:rFonts w:ascii="Verdana" w:hAnsi="Verdana"/>
                <w:szCs w:val="16"/>
              </w:rPr>
              <w:t>УТВЕРЖДЕНО</w:t>
            </w:r>
          </w:p>
        </w:tc>
      </w:tr>
      <w:tr w:rsidR="00F56D95" w:rsidTr="004012B4">
        <w:trPr>
          <w:trHeight w:val="378"/>
        </w:trPr>
        <w:tc>
          <w:tcPr>
            <w:tcW w:w="4359" w:type="dxa"/>
            <w:vAlign w:val="center"/>
          </w:tcPr>
          <w:p w:rsidR="00B14A50" w:rsidRDefault="00F56D95" w:rsidP="004012B4">
            <w:pPr>
              <w:pStyle w:val="a6"/>
              <w:jc w:val="right"/>
              <w:rPr>
                <w:rFonts w:ascii="Verdana" w:hAnsi="Verdana"/>
                <w:szCs w:val="16"/>
              </w:rPr>
            </w:pPr>
            <w:r w:rsidRPr="00B23601">
              <w:rPr>
                <w:rFonts w:ascii="Verdana" w:hAnsi="Verdana"/>
                <w:szCs w:val="16"/>
              </w:rPr>
              <w:t xml:space="preserve">Приказом </w:t>
            </w:r>
          </w:p>
          <w:p w:rsidR="00F56D95" w:rsidRPr="00B23601" w:rsidRDefault="00F56D95" w:rsidP="004012B4">
            <w:pPr>
              <w:pStyle w:val="a6"/>
              <w:jc w:val="right"/>
              <w:rPr>
                <w:rFonts w:ascii="Verdana" w:hAnsi="Verdana"/>
                <w:szCs w:val="16"/>
              </w:rPr>
            </w:pPr>
            <w:r w:rsidRPr="00B23601">
              <w:rPr>
                <w:rFonts w:ascii="Verdana" w:hAnsi="Verdana"/>
                <w:szCs w:val="16"/>
              </w:rPr>
              <w:t>АО «Специализированный депозитарий «ИНФИНИТУМ»</w:t>
            </w:r>
          </w:p>
        </w:tc>
      </w:tr>
      <w:tr w:rsidR="00F56D95" w:rsidTr="004012B4">
        <w:trPr>
          <w:trHeight w:val="378"/>
        </w:trPr>
        <w:tc>
          <w:tcPr>
            <w:tcW w:w="4359" w:type="dxa"/>
            <w:vAlign w:val="center"/>
          </w:tcPr>
          <w:p w:rsidR="00F56D95" w:rsidRPr="00B23601" w:rsidRDefault="00F56D95" w:rsidP="009E3AF7">
            <w:pPr>
              <w:pStyle w:val="a6"/>
              <w:jc w:val="right"/>
              <w:rPr>
                <w:rFonts w:ascii="Verdana" w:hAnsi="Verdana"/>
                <w:szCs w:val="16"/>
              </w:rPr>
            </w:pPr>
            <w:r w:rsidRPr="00B23601">
              <w:rPr>
                <w:rFonts w:ascii="Verdana" w:hAnsi="Verdana"/>
                <w:szCs w:val="16"/>
              </w:rPr>
              <w:t>№</w:t>
            </w:r>
            <w:r w:rsidR="00E30934" w:rsidRPr="00E30934">
              <w:rPr>
                <w:rFonts w:ascii="Verdana" w:hAnsi="Verdana"/>
                <w:szCs w:val="16"/>
              </w:rPr>
              <w:t>П17</w:t>
            </w:r>
            <w:r w:rsidRPr="00E30934">
              <w:rPr>
                <w:rFonts w:ascii="Verdana" w:hAnsi="Verdana"/>
                <w:szCs w:val="16"/>
              </w:rPr>
              <w:t>/</w:t>
            </w:r>
            <w:r w:rsidR="00E30934" w:rsidRPr="00E30934">
              <w:rPr>
                <w:rFonts w:ascii="Verdana" w:hAnsi="Verdana"/>
                <w:szCs w:val="16"/>
              </w:rPr>
              <w:t>07</w:t>
            </w:r>
            <w:r w:rsidRPr="009E3AF7">
              <w:rPr>
                <w:rFonts w:ascii="Verdana" w:hAnsi="Verdana"/>
                <w:szCs w:val="16"/>
              </w:rPr>
              <w:t>-</w:t>
            </w:r>
            <w:r w:rsidR="009E3AF7" w:rsidRPr="009E3AF7">
              <w:rPr>
                <w:rFonts w:ascii="Verdana" w:hAnsi="Verdana"/>
                <w:szCs w:val="16"/>
              </w:rPr>
              <w:t>07</w:t>
            </w:r>
          </w:p>
        </w:tc>
      </w:tr>
      <w:tr w:rsidR="00F56D95" w:rsidTr="004012B4">
        <w:trPr>
          <w:trHeight w:val="378"/>
        </w:trPr>
        <w:tc>
          <w:tcPr>
            <w:tcW w:w="4359" w:type="dxa"/>
            <w:vAlign w:val="center"/>
          </w:tcPr>
          <w:p w:rsidR="00F56D95" w:rsidRPr="00B23601" w:rsidRDefault="00F56D95" w:rsidP="009E3AF7">
            <w:pPr>
              <w:pStyle w:val="a6"/>
              <w:jc w:val="right"/>
              <w:rPr>
                <w:rFonts w:ascii="Verdana" w:hAnsi="Verdana"/>
                <w:szCs w:val="16"/>
              </w:rPr>
            </w:pPr>
            <w:r w:rsidRPr="009E3AF7">
              <w:rPr>
                <w:rFonts w:ascii="Verdana" w:hAnsi="Verdana"/>
                <w:szCs w:val="16"/>
              </w:rPr>
              <w:t xml:space="preserve">от </w:t>
            </w:r>
            <w:r w:rsidR="009E3AF7" w:rsidRPr="009E3AF7">
              <w:rPr>
                <w:rFonts w:ascii="Verdana" w:hAnsi="Verdana"/>
                <w:szCs w:val="16"/>
              </w:rPr>
              <w:t>27</w:t>
            </w:r>
            <w:r w:rsidRPr="009E3AF7">
              <w:rPr>
                <w:rFonts w:ascii="Verdana" w:hAnsi="Verdana"/>
                <w:szCs w:val="16"/>
              </w:rPr>
              <w:t>.</w:t>
            </w:r>
            <w:r w:rsidR="00E30934" w:rsidRPr="00E30934">
              <w:rPr>
                <w:rFonts w:ascii="Verdana" w:hAnsi="Verdana"/>
                <w:szCs w:val="16"/>
              </w:rPr>
              <w:t>07</w:t>
            </w:r>
            <w:r w:rsidRPr="00E30934">
              <w:rPr>
                <w:rFonts w:ascii="Verdana" w:hAnsi="Verdana"/>
                <w:szCs w:val="16"/>
              </w:rPr>
              <w:t>.20</w:t>
            </w:r>
            <w:r w:rsidR="00E30934" w:rsidRPr="00E30934">
              <w:rPr>
                <w:rFonts w:ascii="Verdana" w:hAnsi="Verdana"/>
                <w:szCs w:val="16"/>
              </w:rPr>
              <w:t>17</w:t>
            </w:r>
            <w:r w:rsidRPr="00B23601">
              <w:rPr>
                <w:rFonts w:ascii="Verdana" w:hAnsi="Verdana"/>
                <w:szCs w:val="16"/>
              </w:rPr>
              <w:t> г.</w:t>
            </w:r>
          </w:p>
        </w:tc>
      </w:tr>
      <w:tr w:rsidR="00F56D95" w:rsidTr="004012B4">
        <w:trPr>
          <w:trHeight w:val="378"/>
        </w:trPr>
        <w:tc>
          <w:tcPr>
            <w:tcW w:w="4359" w:type="dxa"/>
            <w:vAlign w:val="center"/>
          </w:tcPr>
          <w:p w:rsidR="00F56D95" w:rsidRPr="00B23601" w:rsidRDefault="00F56D95" w:rsidP="009E3AF7">
            <w:pPr>
              <w:pStyle w:val="a6"/>
              <w:jc w:val="right"/>
              <w:rPr>
                <w:rFonts w:ascii="Verdana" w:hAnsi="Verdana"/>
                <w:szCs w:val="16"/>
              </w:rPr>
            </w:pPr>
            <w:r w:rsidRPr="00B23601">
              <w:rPr>
                <w:rFonts w:ascii="Verdana" w:hAnsi="Verdana"/>
                <w:szCs w:val="16"/>
              </w:rPr>
              <w:t xml:space="preserve">Дата ввода в действие </w:t>
            </w:r>
            <w:r w:rsidR="009E3AF7" w:rsidRPr="009E3AF7">
              <w:rPr>
                <w:rFonts w:ascii="Verdana" w:hAnsi="Verdana"/>
                <w:szCs w:val="16"/>
              </w:rPr>
              <w:t>27</w:t>
            </w:r>
            <w:r w:rsidRPr="00B23601">
              <w:rPr>
                <w:rFonts w:ascii="Verdana" w:hAnsi="Verdana"/>
                <w:szCs w:val="16"/>
              </w:rPr>
              <w:t>.</w:t>
            </w:r>
            <w:r w:rsidR="00E30934" w:rsidRPr="00E30934">
              <w:rPr>
                <w:rFonts w:ascii="Verdana" w:hAnsi="Verdana"/>
                <w:szCs w:val="16"/>
              </w:rPr>
              <w:t>07</w:t>
            </w:r>
            <w:r w:rsidRPr="00E30934">
              <w:rPr>
                <w:rFonts w:ascii="Verdana" w:hAnsi="Verdana"/>
                <w:szCs w:val="16"/>
              </w:rPr>
              <w:t>.20</w:t>
            </w:r>
            <w:r w:rsidR="00E30934" w:rsidRPr="00E30934">
              <w:rPr>
                <w:rFonts w:ascii="Verdana" w:hAnsi="Verdana"/>
                <w:szCs w:val="16"/>
              </w:rPr>
              <w:t>17</w:t>
            </w:r>
            <w:r w:rsidRPr="00B23601">
              <w:rPr>
                <w:rFonts w:ascii="Verdana" w:hAnsi="Verdana"/>
                <w:szCs w:val="16"/>
              </w:rPr>
              <w:t> г.</w:t>
            </w:r>
          </w:p>
        </w:tc>
      </w:tr>
      <w:tr w:rsidR="00F56D95" w:rsidTr="004012B4">
        <w:trPr>
          <w:trHeight w:val="378"/>
        </w:trPr>
        <w:tc>
          <w:tcPr>
            <w:tcW w:w="4359" w:type="dxa"/>
            <w:vAlign w:val="center"/>
          </w:tcPr>
          <w:p w:rsidR="00F56D95" w:rsidRPr="00B23601" w:rsidRDefault="00F56D95" w:rsidP="004012B4">
            <w:pPr>
              <w:pStyle w:val="a6"/>
              <w:jc w:val="right"/>
              <w:rPr>
                <w:rFonts w:ascii="Verdana" w:hAnsi="Verdana"/>
                <w:szCs w:val="16"/>
              </w:rPr>
            </w:pPr>
          </w:p>
        </w:tc>
      </w:tr>
      <w:tr w:rsidR="00F56D95" w:rsidTr="004012B4">
        <w:trPr>
          <w:trHeight w:val="398"/>
        </w:trPr>
        <w:tc>
          <w:tcPr>
            <w:tcW w:w="4359" w:type="dxa"/>
            <w:vAlign w:val="center"/>
          </w:tcPr>
          <w:p w:rsidR="00F56D95" w:rsidRPr="00B23601" w:rsidRDefault="00F56D95" w:rsidP="004012B4">
            <w:pPr>
              <w:pStyle w:val="a6"/>
              <w:jc w:val="right"/>
              <w:rPr>
                <w:rFonts w:ascii="Verdana" w:hAnsi="Verdana"/>
                <w:szCs w:val="16"/>
              </w:rPr>
            </w:pPr>
          </w:p>
        </w:tc>
      </w:tr>
      <w:tr w:rsidR="00F56D95" w:rsidTr="004012B4">
        <w:trPr>
          <w:trHeight w:val="378"/>
        </w:trPr>
        <w:tc>
          <w:tcPr>
            <w:tcW w:w="4359" w:type="dxa"/>
            <w:vAlign w:val="center"/>
          </w:tcPr>
          <w:p w:rsidR="00F56D95" w:rsidRPr="00B23601" w:rsidRDefault="00F56D95" w:rsidP="004012B4">
            <w:pPr>
              <w:pStyle w:val="a6"/>
              <w:jc w:val="right"/>
              <w:rPr>
                <w:rFonts w:ascii="Verdana" w:hAnsi="Verdana"/>
                <w:szCs w:val="16"/>
              </w:rPr>
            </w:pPr>
          </w:p>
        </w:tc>
      </w:tr>
      <w:tr w:rsidR="00F56D95" w:rsidTr="004012B4">
        <w:trPr>
          <w:trHeight w:val="378"/>
        </w:trPr>
        <w:tc>
          <w:tcPr>
            <w:tcW w:w="4359" w:type="dxa"/>
            <w:vAlign w:val="center"/>
          </w:tcPr>
          <w:p w:rsidR="00F56D95" w:rsidRPr="00B23601" w:rsidRDefault="00F56D95" w:rsidP="004012B4">
            <w:pPr>
              <w:pStyle w:val="a6"/>
              <w:jc w:val="right"/>
              <w:rPr>
                <w:rFonts w:ascii="Verdana" w:hAnsi="Verdana"/>
                <w:szCs w:val="16"/>
              </w:rPr>
            </w:pPr>
          </w:p>
        </w:tc>
      </w:tr>
      <w:tr w:rsidR="00F56D95" w:rsidTr="004012B4">
        <w:trPr>
          <w:trHeight w:val="378"/>
        </w:trPr>
        <w:tc>
          <w:tcPr>
            <w:tcW w:w="4359" w:type="dxa"/>
            <w:vAlign w:val="center"/>
          </w:tcPr>
          <w:p w:rsidR="00F56D95" w:rsidRPr="00B23601" w:rsidRDefault="00F56D95" w:rsidP="004012B4">
            <w:pPr>
              <w:pStyle w:val="a6"/>
              <w:jc w:val="right"/>
              <w:rPr>
                <w:rFonts w:ascii="Verdana" w:hAnsi="Verdana"/>
                <w:szCs w:val="16"/>
              </w:rPr>
            </w:pPr>
          </w:p>
        </w:tc>
      </w:tr>
      <w:tr w:rsidR="00F56D95" w:rsidTr="004012B4">
        <w:trPr>
          <w:trHeight w:val="378"/>
        </w:trPr>
        <w:tc>
          <w:tcPr>
            <w:tcW w:w="4359" w:type="dxa"/>
            <w:vAlign w:val="center"/>
          </w:tcPr>
          <w:p w:rsidR="00F56D95" w:rsidRPr="00B23601" w:rsidRDefault="00F56D95" w:rsidP="004012B4">
            <w:pPr>
              <w:pStyle w:val="a6"/>
              <w:jc w:val="right"/>
              <w:rPr>
                <w:rFonts w:ascii="Verdana" w:hAnsi="Verdana"/>
                <w:szCs w:val="16"/>
              </w:rPr>
            </w:pPr>
          </w:p>
        </w:tc>
      </w:tr>
      <w:tr w:rsidR="00F56D95" w:rsidTr="004012B4">
        <w:trPr>
          <w:trHeight w:val="398"/>
        </w:trPr>
        <w:tc>
          <w:tcPr>
            <w:tcW w:w="4359" w:type="dxa"/>
            <w:vAlign w:val="center"/>
          </w:tcPr>
          <w:p w:rsidR="00F56D95" w:rsidRPr="00B23601" w:rsidRDefault="00F56D95" w:rsidP="004012B4">
            <w:pPr>
              <w:pStyle w:val="a6"/>
              <w:jc w:val="right"/>
              <w:rPr>
                <w:rFonts w:ascii="Verdana" w:hAnsi="Verdana"/>
                <w:szCs w:val="16"/>
              </w:rPr>
            </w:pPr>
          </w:p>
        </w:tc>
      </w:tr>
      <w:tr w:rsidR="00F56D95" w:rsidTr="004012B4">
        <w:trPr>
          <w:trHeight w:val="378"/>
        </w:trPr>
        <w:tc>
          <w:tcPr>
            <w:tcW w:w="4359" w:type="dxa"/>
            <w:vAlign w:val="center"/>
          </w:tcPr>
          <w:p w:rsidR="00F56D95" w:rsidRPr="00B23601" w:rsidRDefault="00F56D95" w:rsidP="004012B4">
            <w:pPr>
              <w:pStyle w:val="a6"/>
              <w:jc w:val="right"/>
              <w:rPr>
                <w:rFonts w:ascii="Verdana" w:hAnsi="Verdana"/>
                <w:szCs w:val="16"/>
              </w:rPr>
            </w:pPr>
          </w:p>
        </w:tc>
      </w:tr>
      <w:tr w:rsidR="00F56D95" w:rsidTr="004012B4">
        <w:trPr>
          <w:trHeight w:val="378"/>
        </w:trPr>
        <w:tc>
          <w:tcPr>
            <w:tcW w:w="4359" w:type="dxa"/>
            <w:vAlign w:val="center"/>
          </w:tcPr>
          <w:p w:rsidR="00F56D95" w:rsidRPr="00B23601" w:rsidRDefault="00F56D95" w:rsidP="004012B4">
            <w:pPr>
              <w:pStyle w:val="a6"/>
              <w:jc w:val="right"/>
              <w:rPr>
                <w:rFonts w:ascii="Verdana" w:hAnsi="Verdana"/>
                <w:szCs w:val="16"/>
              </w:rPr>
            </w:pPr>
          </w:p>
        </w:tc>
      </w:tr>
    </w:tbl>
    <w:p w:rsidR="00F56D95" w:rsidRDefault="004012B4" w:rsidP="001B7254">
      <w:pPr>
        <w:pStyle w:val="a6"/>
        <w:spacing w:line="360" w:lineRule="auto"/>
        <w:jc w:val="right"/>
        <w:rPr>
          <w:rFonts w:ascii="Verdana" w:hAnsi="Verdana"/>
          <w:sz w:val="18"/>
          <w:szCs w:val="18"/>
        </w:rPr>
      </w:pPr>
      <w:r>
        <w:rPr>
          <w:rFonts w:ascii="Verdana" w:hAnsi="Verdana"/>
          <w:sz w:val="18"/>
          <w:szCs w:val="18"/>
        </w:rPr>
        <w:br w:type="textWrapping" w:clear="all"/>
      </w:r>
    </w:p>
    <w:p w:rsidR="00F56D95" w:rsidRDefault="00F56D95" w:rsidP="001B7254">
      <w:pPr>
        <w:pStyle w:val="a6"/>
        <w:spacing w:line="360" w:lineRule="auto"/>
        <w:jc w:val="right"/>
        <w:rPr>
          <w:rFonts w:ascii="Verdana" w:hAnsi="Verdana"/>
          <w:sz w:val="18"/>
          <w:szCs w:val="18"/>
        </w:rPr>
      </w:pPr>
    </w:p>
    <w:p w:rsidR="00DC5BC3" w:rsidRPr="00414A95" w:rsidRDefault="00DC17A5" w:rsidP="00B23601">
      <w:pPr>
        <w:pStyle w:val="13"/>
        <w:spacing w:before="100"/>
        <w:rPr>
          <w:b w:val="0"/>
          <w:sz w:val="24"/>
          <w:szCs w:val="24"/>
        </w:rPr>
      </w:pPr>
      <w:r>
        <w:rPr>
          <w:b w:val="0"/>
          <w:sz w:val="28"/>
          <w:szCs w:val="28"/>
        </w:rPr>
        <w:t>РЕГЛАМЕНТ</w:t>
      </w:r>
    </w:p>
    <w:p w:rsidR="00782532" w:rsidRDefault="00560AE7" w:rsidP="00335588">
      <w:pPr>
        <w:pStyle w:val="25"/>
        <w:tabs>
          <w:tab w:val="center" w:pos="4535"/>
          <w:tab w:val="right" w:pos="9071"/>
        </w:tabs>
        <w:spacing w:before="120"/>
      </w:pPr>
      <w:sdt>
        <w:sdtPr>
          <w:rPr>
            <w:szCs w:val="28"/>
          </w:rPr>
          <w:alias w:val="Название"/>
          <w:id w:val="18005447"/>
          <w:placeholder>
            <w:docPart w:val="30115B90CC434EA78CF8AA73CC614B84"/>
          </w:placeholder>
          <w:dataBinding w:prefixMappings="xmlns:ns0='http://purl.org/dc/elements/1.1/' xmlns:ns1='http://schemas.openxmlformats.org/package/2006/metadata/core-properties' " w:xpath="/ns1:coreProperties[1]/ns0:title[1]" w:storeItemID="{6C3C8BC8-F283-45AE-878A-BAB7291924A1}"/>
          <w:text/>
        </w:sdtPr>
        <w:sdtEndPr/>
        <w:sdtContent>
          <w:r w:rsidR="00A009DB">
            <w:rPr>
              <w:szCs w:val="28"/>
            </w:rPr>
            <w:t>оказания услуг а</w:t>
          </w:r>
          <w:r w:rsidR="00B20D37">
            <w:rPr>
              <w:szCs w:val="28"/>
            </w:rPr>
            <w:t>гента по выдаче, погашению и обмену инвестиционных паев</w:t>
          </w:r>
        </w:sdtContent>
      </w:sdt>
      <w:r w:rsidR="003118C0">
        <w:tab/>
      </w:r>
      <w:r w:rsidR="007F70C1">
        <w:tab/>
      </w:r>
    </w:p>
    <w:sdt>
      <w:sdtPr>
        <w:rPr>
          <w:color w:val="C00000"/>
          <w:sz w:val="24"/>
        </w:rPr>
        <w:alias w:val="Примечания"/>
        <w:tag w:val=""/>
        <w:id w:val="-450622275"/>
        <w:placeholder>
          <w:docPart w:val="BE1EB45ACF364A31B6CDF865890AA802"/>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335588" w:rsidRPr="005A1975" w:rsidRDefault="00C51108" w:rsidP="00335588">
          <w:pPr>
            <w:spacing w:before="240"/>
            <w:jc w:val="left"/>
            <w:rPr>
              <w:color w:val="C00000"/>
              <w:sz w:val="24"/>
            </w:rPr>
          </w:pPr>
          <w:r>
            <w:rPr>
              <w:color w:val="C00000"/>
              <w:sz w:val="24"/>
            </w:rPr>
            <w:t>Р</w:t>
          </w:r>
          <w:r w:rsidR="00335588" w:rsidRPr="005A1975">
            <w:rPr>
              <w:color w:val="C00000"/>
              <w:sz w:val="24"/>
            </w:rPr>
            <w:t>едакция №</w:t>
          </w:r>
          <w:r w:rsidR="00DC17A5">
            <w:rPr>
              <w:color w:val="C00000"/>
              <w:sz w:val="24"/>
            </w:rPr>
            <w:t>1</w:t>
          </w:r>
        </w:p>
      </w:sdtContent>
    </w:sdt>
    <w:p w:rsidR="00335588" w:rsidRDefault="00335588" w:rsidP="00335588">
      <w:pPr>
        <w:jc w:val="center"/>
        <w:rPr>
          <w:color w:val="595959" w:themeColor="text1" w:themeTint="A6"/>
          <w:sz w:val="24"/>
        </w:rPr>
      </w:pPr>
    </w:p>
    <w:p w:rsidR="00335588" w:rsidRDefault="00335588" w:rsidP="00335588">
      <w:pPr>
        <w:jc w:val="center"/>
        <w:rPr>
          <w:color w:val="595959" w:themeColor="text1" w:themeTint="A6"/>
          <w:sz w:val="24"/>
        </w:rPr>
      </w:pPr>
    </w:p>
    <w:p w:rsidR="00335588" w:rsidRDefault="00335588" w:rsidP="00335588">
      <w:pPr>
        <w:jc w:val="center"/>
        <w:rPr>
          <w:color w:val="595959" w:themeColor="text1" w:themeTint="A6"/>
          <w:sz w:val="24"/>
        </w:rPr>
      </w:pPr>
    </w:p>
    <w:p w:rsidR="00335588" w:rsidRDefault="00335588" w:rsidP="00335588">
      <w:pPr>
        <w:jc w:val="center"/>
        <w:rPr>
          <w:color w:val="595959" w:themeColor="text1" w:themeTint="A6"/>
          <w:sz w:val="24"/>
        </w:rPr>
      </w:pPr>
    </w:p>
    <w:p w:rsidR="00335588" w:rsidRDefault="00335588" w:rsidP="00335588">
      <w:pPr>
        <w:jc w:val="center"/>
        <w:rPr>
          <w:color w:val="595959" w:themeColor="text1" w:themeTint="A6"/>
          <w:sz w:val="24"/>
        </w:rPr>
      </w:pPr>
    </w:p>
    <w:p w:rsidR="005A1975" w:rsidRDefault="005A1975" w:rsidP="00335588">
      <w:pPr>
        <w:jc w:val="center"/>
        <w:rPr>
          <w:color w:val="595959" w:themeColor="text1" w:themeTint="A6"/>
          <w:sz w:val="24"/>
        </w:rPr>
      </w:pPr>
    </w:p>
    <w:p w:rsidR="00F56D95" w:rsidRDefault="00F56D95" w:rsidP="00335588">
      <w:pPr>
        <w:jc w:val="center"/>
        <w:rPr>
          <w:color w:val="595959" w:themeColor="text1" w:themeTint="A6"/>
          <w:sz w:val="24"/>
        </w:rPr>
      </w:pPr>
    </w:p>
    <w:p w:rsidR="005A1975" w:rsidRDefault="005A1975" w:rsidP="00335588">
      <w:pPr>
        <w:jc w:val="center"/>
        <w:rPr>
          <w:color w:val="595959" w:themeColor="text1" w:themeTint="A6"/>
          <w:sz w:val="24"/>
        </w:rPr>
      </w:pPr>
    </w:p>
    <w:p w:rsidR="002E0D9F" w:rsidRDefault="002E0D9F" w:rsidP="00335588">
      <w:pPr>
        <w:jc w:val="center"/>
        <w:rPr>
          <w:color w:val="595959" w:themeColor="text1" w:themeTint="A6"/>
          <w:sz w:val="24"/>
        </w:rPr>
      </w:pPr>
    </w:p>
    <w:p w:rsidR="002E0D9F" w:rsidRDefault="002E0D9F" w:rsidP="00335588">
      <w:pPr>
        <w:jc w:val="center"/>
        <w:rPr>
          <w:color w:val="595959" w:themeColor="text1" w:themeTint="A6"/>
          <w:sz w:val="24"/>
        </w:rPr>
      </w:pPr>
    </w:p>
    <w:p w:rsidR="00BD312D" w:rsidRDefault="00BD312D" w:rsidP="00335588">
      <w:pPr>
        <w:jc w:val="center"/>
        <w:rPr>
          <w:color w:val="595959" w:themeColor="text1" w:themeTint="A6"/>
          <w:sz w:val="24"/>
        </w:rPr>
      </w:pPr>
    </w:p>
    <w:p w:rsidR="002E0D9F" w:rsidRDefault="002E0D9F" w:rsidP="00335588">
      <w:pPr>
        <w:jc w:val="center"/>
        <w:rPr>
          <w:color w:val="595959" w:themeColor="text1" w:themeTint="A6"/>
          <w:sz w:val="24"/>
        </w:rPr>
      </w:pPr>
    </w:p>
    <w:p w:rsidR="002E0D9F" w:rsidRDefault="002E0D9F" w:rsidP="00335588">
      <w:pPr>
        <w:jc w:val="center"/>
        <w:rPr>
          <w:color w:val="595959" w:themeColor="text1" w:themeTint="A6"/>
          <w:sz w:val="24"/>
        </w:rPr>
      </w:pPr>
    </w:p>
    <w:p w:rsidR="002E0D9F" w:rsidRDefault="002E0D9F" w:rsidP="00335588">
      <w:pPr>
        <w:jc w:val="center"/>
        <w:rPr>
          <w:color w:val="595959" w:themeColor="text1" w:themeTint="A6"/>
          <w:sz w:val="24"/>
        </w:rPr>
      </w:pPr>
    </w:p>
    <w:p w:rsidR="002E0D9F" w:rsidRDefault="002E0D9F" w:rsidP="00335588">
      <w:pPr>
        <w:jc w:val="center"/>
        <w:rPr>
          <w:color w:val="595959" w:themeColor="text1" w:themeTint="A6"/>
          <w:sz w:val="24"/>
        </w:rPr>
      </w:pPr>
    </w:p>
    <w:p w:rsidR="002E0D9F" w:rsidRDefault="002E0D9F" w:rsidP="00335588">
      <w:pPr>
        <w:jc w:val="center"/>
        <w:rPr>
          <w:color w:val="595959" w:themeColor="text1" w:themeTint="A6"/>
          <w:sz w:val="24"/>
        </w:rPr>
      </w:pPr>
    </w:p>
    <w:p w:rsidR="002E0D9F" w:rsidRDefault="002E0D9F" w:rsidP="00335588">
      <w:pPr>
        <w:jc w:val="center"/>
        <w:rPr>
          <w:color w:val="595959" w:themeColor="text1" w:themeTint="A6"/>
          <w:sz w:val="24"/>
        </w:rPr>
      </w:pPr>
    </w:p>
    <w:p w:rsidR="00251A17" w:rsidRDefault="00251A17" w:rsidP="00335588">
      <w:pPr>
        <w:jc w:val="center"/>
        <w:rPr>
          <w:color w:val="595959" w:themeColor="text1" w:themeTint="A6"/>
          <w:sz w:val="24"/>
        </w:rPr>
      </w:pPr>
    </w:p>
    <w:p w:rsidR="00BD312D" w:rsidRDefault="00BD312D" w:rsidP="00335588">
      <w:pPr>
        <w:jc w:val="center"/>
        <w:rPr>
          <w:color w:val="595959" w:themeColor="text1" w:themeTint="A6"/>
          <w:sz w:val="24"/>
        </w:rPr>
      </w:pPr>
    </w:p>
    <w:p w:rsidR="00BD312D" w:rsidRDefault="00BD312D" w:rsidP="00335588">
      <w:pPr>
        <w:jc w:val="center"/>
        <w:rPr>
          <w:color w:val="595959" w:themeColor="text1" w:themeTint="A6"/>
          <w:sz w:val="24"/>
        </w:rPr>
      </w:pPr>
    </w:p>
    <w:p w:rsidR="002E0D9F" w:rsidRDefault="002E0D9F" w:rsidP="00335588">
      <w:pPr>
        <w:jc w:val="center"/>
        <w:rPr>
          <w:color w:val="595959" w:themeColor="text1" w:themeTint="A6"/>
          <w:sz w:val="24"/>
        </w:rPr>
      </w:pPr>
    </w:p>
    <w:p w:rsidR="002E0D9F" w:rsidRPr="00BD312D" w:rsidRDefault="00BD312D" w:rsidP="00BD312D">
      <w:pPr>
        <w:jc w:val="left"/>
        <w:rPr>
          <w:b/>
          <w:color w:val="732117" w:themeColor="accent2" w:themeShade="BF"/>
          <w:sz w:val="24"/>
        </w:rPr>
      </w:pPr>
      <w:r w:rsidRPr="00BD312D">
        <w:rPr>
          <w:b/>
          <w:color w:val="732117" w:themeColor="accent2" w:themeShade="BF"/>
          <w:sz w:val="24"/>
        </w:rPr>
        <w:lastRenderedPageBreak/>
        <w:t>Оглавление</w:t>
      </w:r>
    </w:p>
    <w:p w:rsidR="004E29BA" w:rsidRDefault="00BD312D">
      <w:pPr>
        <w:pStyle w:val="12"/>
        <w:rPr>
          <w:rFonts w:asciiTheme="minorHAnsi" w:eastAsiaTheme="minorEastAsia" w:hAnsiTheme="minorHAnsi" w:cstheme="minorBidi"/>
          <w:noProof/>
          <w:lang w:eastAsia="ru-RU"/>
        </w:rPr>
      </w:pPr>
      <w:r>
        <w:rPr>
          <w:color w:val="595959" w:themeColor="text1" w:themeTint="A6"/>
          <w:sz w:val="24"/>
        </w:rPr>
        <w:fldChar w:fldCharType="begin"/>
      </w:r>
      <w:r>
        <w:rPr>
          <w:color w:val="595959" w:themeColor="text1" w:themeTint="A6"/>
          <w:sz w:val="24"/>
        </w:rPr>
        <w:instrText xml:space="preserve"> TOC \o "1-1" \h \z \u </w:instrText>
      </w:r>
      <w:r>
        <w:rPr>
          <w:color w:val="595959" w:themeColor="text1" w:themeTint="A6"/>
          <w:sz w:val="24"/>
        </w:rPr>
        <w:fldChar w:fldCharType="separate"/>
      </w:r>
      <w:hyperlink w:anchor="_Toc488851047" w:history="1">
        <w:r w:rsidR="004E29BA" w:rsidRPr="00B113AC">
          <w:rPr>
            <w:rStyle w:val="af"/>
            <w:noProof/>
          </w:rPr>
          <w:t>1.</w:t>
        </w:r>
        <w:r w:rsidR="004E29BA">
          <w:rPr>
            <w:rFonts w:asciiTheme="minorHAnsi" w:eastAsiaTheme="minorEastAsia" w:hAnsiTheme="minorHAnsi" w:cstheme="minorBidi"/>
            <w:noProof/>
            <w:lang w:eastAsia="ru-RU"/>
          </w:rPr>
          <w:tab/>
        </w:r>
        <w:r w:rsidR="004E29BA" w:rsidRPr="00B113AC">
          <w:rPr>
            <w:rStyle w:val="af"/>
            <w:noProof/>
          </w:rPr>
          <w:t>Термины и определения</w:t>
        </w:r>
        <w:r w:rsidR="004E29BA">
          <w:rPr>
            <w:noProof/>
            <w:webHidden/>
          </w:rPr>
          <w:tab/>
        </w:r>
        <w:r w:rsidR="004E29BA">
          <w:rPr>
            <w:noProof/>
            <w:webHidden/>
          </w:rPr>
          <w:fldChar w:fldCharType="begin"/>
        </w:r>
        <w:r w:rsidR="004E29BA">
          <w:rPr>
            <w:noProof/>
            <w:webHidden/>
          </w:rPr>
          <w:instrText xml:space="preserve"> PAGEREF _Toc488851047 \h </w:instrText>
        </w:r>
        <w:r w:rsidR="004E29BA">
          <w:rPr>
            <w:noProof/>
            <w:webHidden/>
          </w:rPr>
        </w:r>
        <w:r w:rsidR="004E29BA">
          <w:rPr>
            <w:noProof/>
            <w:webHidden/>
          </w:rPr>
          <w:fldChar w:fldCharType="separate"/>
        </w:r>
        <w:r w:rsidR="004E29BA">
          <w:rPr>
            <w:noProof/>
            <w:webHidden/>
          </w:rPr>
          <w:t>3</w:t>
        </w:r>
        <w:r w:rsidR="004E29BA">
          <w:rPr>
            <w:noProof/>
            <w:webHidden/>
          </w:rPr>
          <w:fldChar w:fldCharType="end"/>
        </w:r>
      </w:hyperlink>
    </w:p>
    <w:p w:rsidR="004E29BA" w:rsidRDefault="00560AE7">
      <w:pPr>
        <w:pStyle w:val="12"/>
        <w:rPr>
          <w:rFonts w:asciiTheme="minorHAnsi" w:eastAsiaTheme="minorEastAsia" w:hAnsiTheme="minorHAnsi" w:cstheme="minorBidi"/>
          <w:noProof/>
          <w:lang w:eastAsia="ru-RU"/>
        </w:rPr>
      </w:pPr>
      <w:hyperlink w:anchor="_Toc488851048" w:history="1">
        <w:r w:rsidR="004E29BA" w:rsidRPr="00B113AC">
          <w:rPr>
            <w:rStyle w:val="af"/>
            <w:noProof/>
          </w:rPr>
          <w:t>2.</w:t>
        </w:r>
        <w:r w:rsidR="004E29BA">
          <w:rPr>
            <w:rFonts w:asciiTheme="minorHAnsi" w:eastAsiaTheme="minorEastAsia" w:hAnsiTheme="minorHAnsi" w:cstheme="minorBidi"/>
            <w:noProof/>
            <w:lang w:eastAsia="ru-RU"/>
          </w:rPr>
          <w:tab/>
        </w:r>
        <w:r w:rsidR="004E29BA" w:rsidRPr="00B113AC">
          <w:rPr>
            <w:rStyle w:val="af"/>
            <w:noProof/>
          </w:rPr>
          <w:t>Общие положения</w:t>
        </w:r>
        <w:r w:rsidR="004E29BA">
          <w:rPr>
            <w:noProof/>
            <w:webHidden/>
          </w:rPr>
          <w:tab/>
        </w:r>
        <w:r w:rsidR="004E29BA">
          <w:rPr>
            <w:noProof/>
            <w:webHidden/>
          </w:rPr>
          <w:fldChar w:fldCharType="begin"/>
        </w:r>
        <w:r w:rsidR="004E29BA">
          <w:rPr>
            <w:noProof/>
            <w:webHidden/>
          </w:rPr>
          <w:instrText xml:space="preserve"> PAGEREF _Toc488851048 \h </w:instrText>
        </w:r>
        <w:r w:rsidR="004E29BA">
          <w:rPr>
            <w:noProof/>
            <w:webHidden/>
          </w:rPr>
        </w:r>
        <w:r w:rsidR="004E29BA">
          <w:rPr>
            <w:noProof/>
            <w:webHidden/>
          </w:rPr>
          <w:fldChar w:fldCharType="separate"/>
        </w:r>
        <w:r w:rsidR="004E29BA">
          <w:rPr>
            <w:noProof/>
            <w:webHidden/>
          </w:rPr>
          <w:t>4</w:t>
        </w:r>
        <w:r w:rsidR="004E29BA">
          <w:rPr>
            <w:noProof/>
            <w:webHidden/>
          </w:rPr>
          <w:fldChar w:fldCharType="end"/>
        </w:r>
      </w:hyperlink>
    </w:p>
    <w:p w:rsidR="004E29BA" w:rsidRDefault="00560AE7">
      <w:pPr>
        <w:pStyle w:val="12"/>
        <w:rPr>
          <w:rFonts w:asciiTheme="minorHAnsi" w:eastAsiaTheme="minorEastAsia" w:hAnsiTheme="minorHAnsi" w:cstheme="minorBidi"/>
          <w:noProof/>
          <w:lang w:eastAsia="ru-RU"/>
        </w:rPr>
      </w:pPr>
      <w:hyperlink w:anchor="_Toc488851049" w:history="1">
        <w:r w:rsidR="004E29BA" w:rsidRPr="00B113AC">
          <w:rPr>
            <w:rStyle w:val="af"/>
            <w:noProof/>
          </w:rPr>
          <w:t>3.</w:t>
        </w:r>
        <w:r w:rsidR="004E29BA">
          <w:rPr>
            <w:rFonts w:asciiTheme="minorHAnsi" w:eastAsiaTheme="minorEastAsia" w:hAnsiTheme="minorHAnsi" w:cstheme="minorBidi"/>
            <w:noProof/>
            <w:lang w:eastAsia="ru-RU"/>
          </w:rPr>
          <w:tab/>
        </w:r>
        <w:r w:rsidR="004E29BA" w:rsidRPr="00B113AC">
          <w:rPr>
            <w:rStyle w:val="af"/>
            <w:noProof/>
          </w:rPr>
          <w:t>Порядок заключения Агентского договора</w:t>
        </w:r>
        <w:r w:rsidR="004E29BA">
          <w:rPr>
            <w:noProof/>
            <w:webHidden/>
          </w:rPr>
          <w:tab/>
        </w:r>
        <w:r w:rsidR="004E29BA">
          <w:rPr>
            <w:noProof/>
            <w:webHidden/>
          </w:rPr>
          <w:fldChar w:fldCharType="begin"/>
        </w:r>
        <w:r w:rsidR="004E29BA">
          <w:rPr>
            <w:noProof/>
            <w:webHidden/>
          </w:rPr>
          <w:instrText xml:space="preserve"> PAGEREF _Toc488851049 \h </w:instrText>
        </w:r>
        <w:r w:rsidR="004E29BA">
          <w:rPr>
            <w:noProof/>
            <w:webHidden/>
          </w:rPr>
        </w:r>
        <w:r w:rsidR="004E29BA">
          <w:rPr>
            <w:noProof/>
            <w:webHidden/>
          </w:rPr>
          <w:fldChar w:fldCharType="separate"/>
        </w:r>
        <w:r w:rsidR="004E29BA">
          <w:rPr>
            <w:noProof/>
            <w:webHidden/>
          </w:rPr>
          <w:t>6</w:t>
        </w:r>
        <w:r w:rsidR="004E29BA">
          <w:rPr>
            <w:noProof/>
            <w:webHidden/>
          </w:rPr>
          <w:fldChar w:fldCharType="end"/>
        </w:r>
      </w:hyperlink>
    </w:p>
    <w:p w:rsidR="004E29BA" w:rsidRDefault="00560AE7">
      <w:pPr>
        <w:pStyle w:val="12"/>
        <w:rPr>
          <w:rFonts w:asciiTheme="minorHAnsi" w:eastAsiaTheme="minorEastAsia" w:hAnsiTheme="minorHAnsi" w:cstheme="minorBidi"/>
          <w:noProof/>
          <w:lang w:eastAsia="ru-RU"/>
        </w:rPr>
      </w:pPr>
      <w:hyperlink w:anchor="_Toc488851050" w:history="1">
        <w:r w:rsidR="004E29BA" w:rsidRPr="00B113AC">
          <w:rPr>
            <w:rStyle w:val="af"/>
            <w:noProof/>
          </w:rPr>
          <w:t>4.</w:t>
        </w:r>
        <w:r w:rsidR="004E29BA">
          <w:rPr>
            <w:rFonts w:asciiTheme="minorHAnsi" w:eastAsiaTheme="minorEastAsia" w:hAnsiTheme="minorHAnsi" w:cstheme="minorBidi"/>
            <w:noProof/>
            <w:lang w:eastAsia="ru-RU"/>
          </w:rPr>
          <w:tab/>
        </w:r>
        <w:r w:rsidR="004E29BA" w:rsidRPr="00B113AC">
          <w:rPr>
            <w:rStyle w:val="af"/>
            <w:noProof/>
          </w:rPr>
          <w:t>Права и обязанности агента</w:t>
        </w:r>
        <w:r w:rsidR="004E29BA">
          <w:rPr>
            <w:noProof/>
            <w:webHidden/>
          </w:rPr>
          <w:tab/>
        </w:r>
        <w:r w:rsidR="004E29BA">
          <w:rPr>
            <w:noProof/>
            <w:webHidden/>
          </w:rPr>
          <w:fldChar w:fldCharType="begin"/>
        </w:r>
        <w:r w:rsidR="004E29BA">
          <w:rPr>
            <w:noProof/>
            <w:webHidden/>
          </w:rPr>
          <w:instrText xml:space="preserve"> PAGEREF _Toc488851050 \h </w:instrText>
        </w:r>
        <w:r w:rsidR="004E29BA">
          <w:rPr>
            <w:noProof/>
            <w:webHidden/>
          </w:rPr>
        </w:r>
        <w:r w:rsidR="004E29BA">
          <w:rPr>
            <w:noProof/>
            <w:webHidden/>
          </w:rPr>
          <w:fldChar w:fldCharType="separate"/>
        </w:r>
        <w:r w:rsidR="004E29BA">
          <w:rPr>
            <w:noProof/>
            <w:webHidden/>
          </w:rPr>
          <w:t>7</w:t>
        </w:r>
        <w:r w:rsidR="004E29BA">
          <w:rPr>
            <w:noProof/>
            <w:webHidden/>
          </w:rPr>
          <w:fldChar w:fldCharType="end"/>
        </w:r>
      </w:hyperlink>
    </w:p>
    <w:p w:rsidR="004E29BA" w:rsidRDefault="00560AE7">
      <w:pPr>
        <w:pStyle w:val="12"/>
        <w:rPr>
          <w:rFonts w:asciiTheme="minorHAnsi" w:eastAsiaTheme="minorEastAsia" w:hAnsiTheme="minorHAnsi" w:cstheme="minorBidi"/>
          <w:noProof/>
          <w:lang w:eastAsia="ru-RU"/>
        </w:rPr>
      </w:pPr>
      <w:hyperlink w:anchor="_Toc488851051" w:history="1">
        <w:r w:rsidR="004E29BA" w:rsidRPr="00B113AC">
          <w:rPr>
            <w:rStyle w:val="af"/>
            <w:noProof/>
          </w:rPr>
          <w:t>5.</w:t>
        </w:r>
        <w:r w:rsidR="004E29BA">
          <w:rPr>
            <w:rFonts w:asciiTheme="minorHAnsi" w:eastAsiaTheme="minorEastAsia" w:hAnsiTheme="minorHAnsi" w:cstheme="minorBidi"/>
            <w:noProof/>
            <w:lang w:eastAsia="ru-RU"/>
          </w:rPr>
          <w:tab/>
        </w:r>
        <w:r w:rsidR="004E29BA" w:rsidRPr="00B113AC">
          <w:rPr>
            <w:rStyle w:val="af"/>
            <w:noProof/>
          </w:rPr>
          <w:t>Права и обязанности Управляющей компании</w:t>
        </w:r>
        <w:r w:rsidR="004E29BA">
          <w:rPr>
            <w:noProof/>
            <w:webHidden/>
          </w:rPr>
          <w:tab/>
        </w:r>
        <w:r w:rsidR="004E29BA">
          <w:rPr>
            <w:noProof/>
            <w:webHidden/>
          </w:rPr>
          <w:fldChar w:fldCharType="begin"/>
        </w:r>
        <w:r w:rsidR="004E29BA">
          <w:rPr>
            <w:noProof/>
            <w:webHidden/>
          </w:rPr>
          <w:instrText xml:space="preserve"> PAGEREF _Toc488851051 \h </w:instrText>
        </w:r>
        <w:r w:rsidR="004E29BA">
          <w:rPr>
            <w:noProof/>
            <w:webHidden/>
          </w:rPr>
        </w:r>
        <w:r w:rsidR="004E29BA">
          <w:rPr>
            <w:noProof/>
            <w:webHidden/>
          </w:rPr>
          <w:fldChar w:fldCharType="separate"/>
        </w:r>
        <w:r w:rsidR="004E29BA">
          <w:rPr>
            <w:noProof/>
            <w:webHidden/>
          </w:rPr>
          <w:t>10</w:t>
        </w:r>
        <w:r w:rsidR="004E29BA">
          <w:rPr>
            <w:noProof/>
            <w:webHidden/>
          </w:rPr>
          <w:fldChar w:fldCharType="end"/>
        </w:r>
      </w:hyperlink>
    </w:p>
    <w:p w:rsidR="004E29BA" w:rsidRDefault="00560AE7">
      <w:pPr>
        <w:pStyle w:val="12"/>
        <w:rPr>
          <w:rFonts w:asciiTheme="minorHAnsi" w:eastAsiaTheme="minorEastAsia" w:hAnsiTheme="minorHAnsi" w:cstheme="minorBidi"/>
          <w:noProof/>
          <w:lang w:eastAsia="ru-RU"/>
        </w:rPr>
      </w:pPr>
      <w:hyperlink w:anchor="_Toc488851052" w:history="1">
        <w:r w:rsidR="004E29BA" w:rsidRPr="00B113AC">
          <w:rPr>
            <w:rStyle w:val="af"/>
            <w:noProof/>
          </w:rPr>
          <w:t>6.</w:t>
        </w:r>
        <w:r w:rsidR="004E29BA">
          <w:rPr>
            <w:rFonts w:asciiTheme="minorHAnsi" w:eastAsiaTheme="minorEastAsia" w:hAnsiTheme="minorHAnsi" w:cstheme="minorBidi"/>
            <w:noProof/>
            <w:lang w:eastAsia="ru-RU"/>
          </w:rPr>
          <w:tab/>
        </w:r>
        <w:r w:rsidR="004E29BA" w:rsidRPr="00B113AC">
          <w:rPr>
            <w:rStyle w:val="af"/>
            <w:noProof/>
          </w:rPr>
          <w:t>Услуги Агента. Порядок приема заявок и документов</w:t>
        </w:r>
        <w:r w:rsidR="004E29BA">
          <w:rPr>
            <w:noProof/>
            <w:webHidden/>
          </w:rPr>
          <w:tab/>
        </w:r>
        <w:r w:rsidR="004E29BA">
          <w:rPr>
            <w:noProof/>
            <w:webHidden/>
          </w:rPr>
          <w:fldChar w:fldCharType="begin"/>
        </w:r>
        <w:r w:rsidR="004E29BA">
          <w:rPr>
            <w:noProof/>
            <w:webHidden/>
          </w:rPr>
          <w:instrText xml:space="preserve"> PAGEREF _Toc488851052 \h </w:instrText>
        </w:r>
        <w:r w:rsidR="004E29BA">
          <w:rPr>
            <w:noProof/>
            <w:webHidden/>
          </w:rPr>
        </w:r>
        <w:r w:rsidR="004E29BA">
          <w:rPr>
            <w:noProof/>
            <w:webHidden/>
          </w:rPr>
          <w:fldChar w:fldCharType="separate"/>
        </w:r>
        <w:r w:rsidR="004E29BA">
          <w:rPr>
            <w:noProof/>
            <w:webHidden/>
          </w:rPr>
          <w:t>12</w:t>
        </w:r>
        <w:r w:rsidR="004E29BA">
          <w:rPr>
            <w:noProof/>
            <w:webHidden/>
          </w:rPr>
          <w:fldChar w:fldCharType="end"/>
        </w:r>
      </w:hyperlink>
    </w:p>
    <w:p w:rsidR="004E29BA" w:rsidRDefault="00560AE7">
      <w:pPr>
        <w:pStyle w:val="12"/>
        <w:rPr>
          <w:rFonts w:asciiTheme="minorHAnsi" w:eastAsiaTheme="minorEastAsia" w:hAnsiTheme="minorHAnsi" w:cstheme="minorBidi"/>
          <w:noProof/>
          <w:lang w:eastAsia="ru-RU"/>
        </w:rPr>
      </w:pPr>
      <w:hyperlink w:anchor="_Toc488851053" w:history="1">
        <w:r w:rsidR="004E29BA" w:rsidRPr="00B113AC">
          <w:rPr>
            <w:rStyle w:val="af"/>
            <w:noProof/>
          </w:rPr>
          <w:t>7.</w:t>
        </w:r>
        <w:r w:rsidR="004E29BA">
          <w:rPr>
            <w:rFonts w:asciiTheme="minorHAnsi" w:eastAsiaTheme="minorEastAsia" w:hAnsiTheme="minorHAnsi" w:cstheme="minorBidi"/>
            <w:noProof/>
            <w:lang w:eastAsia="ru-RU"/>
          </w:rPr>
          <w:tab/>
        </w:r>
        <w:r w:rsidR="004E29BA" w:rsidRPr="00B113AC">
          <w:rPr>
            <w:rStyle w:val="af"/>
            <w:noProof/>
          </w:rPr>
          <w:t>Порядок раскрытия и предоставления информации</w:t>
        </w:r>
        <w:r w:rsidR="004E29BA">
          <w:rPr>
            <w:noProof/>
            <w:webHidden/>
          </w:rPr>
          <w:tab/>
        </w:r>
        <w:r w:rsidR="004E29BA">
          <w:rPr>
            <w:noProof/>
            <w:webHidden/>
          </w:rPr>
          <w:fldChar w:fldCharType="begin"/>
        </w:r>
        <w:r w:rsidR="004E29BA">
          <w:rPr>
            <w:noProof/>
            <w:webHidden/>
          </w:rPr>
          <w:instrText xml:space="preserve"> PAGEREF _Toc488851053 \h </w:instrText>
        </w:r>
        <w:r w:rsidR="004E29BA">
          <w:rPr>
            <w:noProof/>
            <w:webHidden/>
          </w:rPr>
        </w:r>
        <w:r w:rsidR="004E29BA">
          <w:rPr>
            <w:noProof/>
            <w:webHidden/>
          </w:rPr>
          <w:fldChar w:fldCharType="separate"/>
        </w:r>
        <w:r w:rsidR="004E29BA">
          <w:rPr>
            <w:noProof/>
            <w:webHidden/>
          </w:rPr>
          <w:t>18</w:t>
        </w:r>
        <w:r w:rsidR="004E29BA">
          <w:rPr>
            <w:noProof/>
            <w:webHidden/>
          </w:rPr>
          <w:fldChar w:fldCharType="end"/>
        </w:r>
      </w:hyperlink>
    </w:p>
    <w:p w:rsidR="004E29BA" w:rsidRDefault="00560AE7">
      <w:pPr>
        <w:pStyle w:val="12"/>
        <w:rPr>
          <w:rFonts w:asciiTheme="minorHAnsi" w:eastAsiaTheme="minorEastAsia" w:hAnsiTheme="minorHAnsi" w:cstheme="minorBidi"/>
          <w:noProof/>
          <w:lang w:eastAsia="ru-RU"/>
        </w:rPr>
      </w:pPr>
      <w:hyperlink w:anchor="_Toc488851054" w:history="1">
        <w:r w:rsidR="004E29BA" w:rsidRPr="00B113AC">
          <w:rPr>
            <w:rStyle w:val="af"/>
            <w:noProof/>
          </w:rPr>
          <w:t>8.</w:t>
        </w:r>
        <w:r w:rsidR="004E29BA">
          <w:rPr>
            <w:rFonts w:asciiTheme="minorHAnsi" w:eastAsiaTheme="minorEastAsia" w:hAnsiTheme="minorHAnsi" w:cstheme="minorBidi"/>
            <w:noProof/>
            <w:lang w:eastAsia="ru-RU"/>
          </w:rPr>
          <w:tab/>
        </w:r>
        <w:r w:rsidR="004E29BA" w:rsidRPr="00B113AC">
          <w:rPr>
            <w:rStyle w:val="af"/>
            <w:noProof/>
          </w:rPr>
          <w:t>Вознаграждение Агента</w:t>
        </w:r>
        <w:r w:rsidR="004E29BA">
          <w:rPr>
            <w:noProof/>
            <w:webHidden/>
          </w:rPr>
          <w:tab/>
        </w:r>
        <w:r w:rsidR="004E29BA">
          <w:rPr>
            <w:noProof/>
            <w:webHidden/>
          </w:rPr>
          <w:fldChar w:fldCharType="begin"/>
        </w:r>
        <w:r w:rsidR="004E29BA">
          <w:rPr>
            <w:noProof/>
            <w:webHidden/>
          </w:rPr>
          <w:instrText xml:space="preserve"> PAGEREF _Toc488851054 \h </w:instrText>
        </w:r>
        <w:r w:rsidR="004E29BA">
          <w:rPr>
            <w:noProof/>
            <w:webHidden/>
          </w:rPr>
        </w:r>
        <w:r w:rsidR="004E29BA">
          <w:rPr>
            <w:noProof/>
            <w:webHidden/>
          </w:rPr>
          <w:fldChar w:fldCharType="separate"/>
        </w:r>
        <w:r w:rsidR="004E29BA">
          <w:rPr>
            <w:noProof/>
            <w:webHidden/>
          </w:rPr>
          <w:t>22</w:t>
        </w:r>
        <w:r w:rsidR="004E29BA">
          <w:rPr>
            <w:noProof/>
            <w:webHidden/>
          </w:rPr>
          <w:fldChar w:fldCharType="end"/>
        </w:r>
      </w:hyperlink>
    </w:p>
    <w:p w:rsidR="004E29BA" w:rsidRDefault="00560AE7">
      <w:pPr>
        <w:pStyle w:val="12"/>
        <w:rPr>
          <w:rFonts w:asciiTheme="minorHAnsi" w:eastAsiaTheme="minorEastAsia" w:hAnsiTheme="minorHAnsi" w:cstheme="minorBidi"/>
          <w:noProof/>
          <w:lang w:eastAsia="ru-RU"/>
        </w:rPr>
      </w:pPr>
      <w:hyperlink w:anchor="_Toc488851055" w:history="1">
        <w:r w:rsidR="004E29BA" w:rsidRPr="00B113AC">
          <w:rPr>
            <w:rStyle w:val="af"/>
            <w:noProof/>
          </w:rPr>
          <w:t>9.</w:t>
        </w:r>
        <w:r w:rsidR="004E29BA">
          <w:rPr>
            <w:rFonts w:asciiTheme="minorHAnsi" w:eastAsiaTheme="minorEastAsia" w:hAnsiTheme="minorHAnsi" w:cstheme="minorBidi"/>
            <w:noProof/>
            <w:lang w:eastAsia="ru-RU"/>
          </w:rPr>
          <w:tab/>
        </w:r>
        <w:r w:rsidR="004E29BA" w:rsidRPr="00B113AC">
          <w:rPr>
            <w:rStyle w:val="af"/>
            <w:noProof/>
          </w:rPr>
          <w:t>Порядок документооборота</w:t>
        </w:r>
        <w:r w:rsidR="004E29BA">
          <w:rPr>
            <w:noProof/>
            <w:webHidden/>
          </w:rPr>
          <w:tab/>
        </w:r>
        <w:r w:rsidR="004E29BA">
          <w:rPr>
            <w:noProof/>
            <w:webHidden/>
          </w:rPr>
          <w:fldChar w:fldCharType="begin"/>
        </w:r>
        <w:r w:rsidR="004E29BA">
          <w:rPr>
            <w:noProof/>
            <w:webHidden/>
          </w:rPr>
          <w:instrText xml:space="preserve"> PAGEREF _Toc488851055 \h </w:instrText>
        </w:r>
        <w:r w:rsidR="004E29BA">
          <w:rPr>
            <w:noProof/>
            <w:webHidden/>
          </w:rPr>
        </w:r>
        <w:r w:rsidR="004E29BA">
          <w:rPr>
            <w:noProof/>
            <w:webHidden/>
          </w:rPr>
          <w:fldChar w:fldCharType="separate"/>
        </w:r>
        <w:r w:rsidR="004E29BA">
          <w:rPr>
            <w:noProof/>
            <w:webHidden/>
          </w:rPr>
          <w:t>22</w:t>
        </w:r>
        <w:r w:rsidR="004E29BA">
          <w:rPr>
            <w:noProof/>
            <w:webHidden/>
          </w:rPr>
          <w:fldChar w:fldCharType="end"/>
        </w:r>
      </w:hyperlink>
    </w:p>
    <w:p w:rsidR="004E29BA" w:rsidRDefault="00560AE7">
      <w:pPr>
        <w:pStyle w:val="12"/>
        <w:rPr>
          <w:rFonts w:asciiTheme="minorHAnsi" w:eastAsiaTheme="minorEastAsia" w:hAnsiTheme="minorHAnsi" w:cstheme="minorBidi"/>
          <w:noProof/>
          <w:lang w:eastAsia="ru-RU"/>
        </w:rPr>
      </w:pPr>
      <w:hyperlink w:anchor="_Toc488851056" w:history="1">
        <w:r w:rsidR="004E29BA" w:rsidRPr="00B113AC">
          <w:rPr>
            <w:rStyle w:val="af"/>
            <w:noProof/>
          </w:rPr>
          <w:t>10.</w:t>
        </w:r>
        <w:r w:rsidR="004E29BA">
          <w:rPr>
            <w:rFonts w:asciiTheme="minorHAnsi" w:eastAsiaTheme="minorEastAsia" w:hAnsiTheme="minorHAnsi" w:cstheme="minorBidi"/>
            <w:noProof/>
            <w:lang w:eastAsia="ru-RU"/>
          </w:rPr>
          <w:tab/>
        </w:r>
        <w:r w:rsidR="004E29BA" w:rsidRPr="00B113AC">
          <w:rPr>
            <w:rStyle w:val="af"/>
            <w:noProof/>
          </w:rPr>
          <w:t>Ответственность сторон и разрешение споров</w:t>
        </w:r>
        <w:r w:rsidR="004E29BA">
          <w:rPr>
            <w:noProof/>
            <w:webHidden/>
          </w:rPr>
          <w:tab/>
        </w:r>
        <w:r w:rsidR="004E29BA">
          <w:rPr>
            <w:noProof/>
            <w:webHidden/>
          </w:rPr>
          <w:fldChar w:fldCharType="begin"/>
        </w:r>
        <w:r w:rsidR="004E29BA">
          <w:rPr>
            <w:noProof/>
            <w:webHidden/>
          </w:rPr>
          <w:instrText xml:space="preserve"> PAGEREF _Toc488851056 \h </w:instrText>
        </w:r>
        <w:r w:rsidR="004E29BA">
          <w:rPr>
            <w:noProof/>
            <w:webHidden/>
          </w:rPr>
        </w:r>
        <w:r w:rsidR="004E29BA">
          <w:rPr>
            <w:noProof/>
            <w:webHidden/>
          </w:rPr>
          <w:fldChar w:fldCharType="separate"/>
        </w:r>
        <w:r w:rsidR="004E29BA">
          <w:rPr>
            <w:noProof/>
            <w:webHidden/>
          </w:rPr>
          <w:t>23</w:t>
        </w:r>
        <w:r w:rsidR="004E29BA">
          <w:rPr>
            <w:noProof/>
            <w:webHidden/>
          </w:rPr>
          <w:fldChar w:fldCharType="end"/>
        </w:r>
      </w:hyperlink>
    </w:p>
    <w:p w:rsidR="004E29BA" w:rsidRDefault="00560AE7">
      <w:pPr>
        <w:pStyle w:val="12"/>
        <w:rPr>
          <w:rFonts w:asciiTheme="minorHAnsi" w:eastAsiaTheme="minorEastAsia" w:hAnsiTheme="minorHAnsi" w:cstheme="minorBidi"/>
          <w:noProof/>
          <w:lang w:eastAsia="ru-RU"/>
        </w:rPr>
      </w:pPr>
      <w:hyperlink w:anchor="_Toc488851057" w:history="1">
        <w:r w:rsidR="004E29BA" w:rsidRPr="00B113AC">
          <w:rPr>
            <w:rStyle w:val="af"/>
            <w:noProof/>
          </w:rPr>
          <w:t>11.</w:t>
        </w:r>
        <w:r w:rsidR="004E29BA">
          <w:rPr>
            <w:rFonts w:asciiTheme="minorHAnsi" w:eastAsiaTheme="minorEastAsia" w:hAnsiTheme="minorHAnsi" w:cstheme="minorBidi"/>
            <w:noProof/>
            <w:lang w:eastAsia="ru-RU"/>
          </w:rPr>
          <w:tab/>
        </w:r>
        <w:r w:rsidR="004E29BA" w:rsidRPr="00B113AC">
          <w:rPr>
            <w:rStyle w:val="af"/>
            <w:noProof/>
          </w:rPr>
          <w:t>Срок действия Агентского договора</w:t>
        </w:r>
        <w:r w:rsidR="004E29BA">
          <w:rPr>
            <w:noProof/>
            <w:webHidden/>
          </w:rPr>
          <w:tab/>
        </w:r>
        <w:r w:rsidR="004E29BA">
          <w:rPr>
            <w:noProof/>
            <w:webHidden/>
          </w:rPr>
          <w:fldChar w:fldCharType="begin"/>
        </w:r>
        <w:r w:rsidR="004E29BA">
          <w:rPr>
            <w:noProof/>
            <w:webHidden/>
          </w:rPr>
          <w:instrText xml:space="preserve"> PAGEREF _Toc488851057 \h </w:instrText>
        </w:r>
        <w:r w:rsidR="004E29BA">
          <w:rPr>
            <w:noProof/>
            <w:webHidden/>
          </w:rPr>
        </w:r>
        <w:r w:rsidR="004E29BA">
          <w:rPr>
            <w:noProof/>
            <w:webHidden/>
          </w:rPr>
          <w:fldChar w:fldCharType="separate"/>
        </w:r>
        <w:r w:rsidR="004E29BA">
          <w:rPr>
            <w:noProof/>
            <w:webHidden/>
          </w:rPr>
          <w:t>26</w:t>
        </w:r>
        <w:r w:rsidR="004E29BA">
          <w:rPr>
            <w:noProof/>
            <w:webHidden/>
          </w:rPr>
          <w:fldChar w:fldCharType="end"/>
        </w:r>
      </w:hyperlink>
    </w:p>
    <w:p w:rsidR="004E29BA" w:rsidRDefault="00560AE7">
      <w:pPr>
        <w:pStyle w:val="12"/>
        <w:rPr>
          <w:rFonts w:asciiTheme="minorHAnsi" w:eastAsiaTheme="minorEastAsia" w:hAnsiTheme="minorHAnsi" w:cstheme="minorBidi"/>
          <w:noProof/>
          <w:lang w:eastAsia="ru-RU"/>
        </w:rPr>
      </w:pPr>
      <w:hyperlink w:anchor="_Toc488851058" w:history="1">
        <w:r w:rsidR="004E29BA" w:rsidRPr="00B113AC">
          <w:rPr>
            <w:rStyle w:val="af"/>
            <w:noProof/>
          </w:rPr>
          <w:t>12.</w:t>
        </w:r>
        <w:r w:rsidR="004E29BA">
          <w:rPr>
            <w:rFonts w:asciiTheme="minorHAnsi" w:eastAsiaTheme="minorEastAsia" w:hAnsiTheme="minorHAnsi" w:cstheme="minorBidi"/>
            <w:noProof/>
            <w:lang w:eastAsia="ru-RU"/>
          </w:rPr>
          <w:tab/>
        </w:r>
        <w:r w:rsidR="004E29BA" w:rsidRPr="00B113AC">
          <w:rPr>
            <w:rStyle w:val="af"/>
            <w:noProof/>
          </w:rPr>
          <w:t>Конфиденциальность</w:t>
        </w:r>
        <w:r w:rsidR="004E29BA">
          <w:rPr>
            <w:noProof/>
            <w:webHidden/>
          </w:rPr>
          <w:tab/>
        </w:r>
        <w:r w:rsidR="004E29BA">
          <w:rPr>
            <w:noProof/>
            <w:webHidden/>
          </w:rPr>
          <w:fldChar w:fldCharType="begin"/>
        </w:r>
        <w:r w:rsidR="004E29BA">
          <w:rPr>
            <w:noProof/>
            <w:webHidden/>
          </w:rPr>
          <w:instrText xml:space="preserve"> PAGEREF _Toc488851058 \h </w:instrText>
        </w:r>
        <w:r w:rsidR="004E29BA">
          <w:rPr>
            <w:noProof/>
            <w:webHidden/>
          </w:rPr>
        </w:r>
        <w:r w:rsidR="004E29BA">
          <w:rPr>
            <w:noProof/>
            <w:webHidden/>
          </w:rPr>
          <w:fldChar w:fldCharType="separate"/>
        </w:r>
        <w:r w:rsidR="004E29BA">
          <w:rPr>
            <w:noProof/>
            <w:webHidden/>
          </w:rPr>
          <w:t>28</w:t>
        </w:r>
        <w:r w:rsidR="004E29BA">
          <w:rPr>
            <w:noProof/>
            <w:webHidden/>
          </w:rPr>
          <w:fldChar w:fldCharType="end"/>
        </w:r>
      </w:hyperlink>
    </w:p>
    <w:p w:rsidR="004E29BA" w:rsidRDefault="00560AE7">
      <w:pPr>
        <w:pStyle w:val="12"/>
        <w:rPr>
          <w:rFonts w:asciiTheme="minorHAnsi" w:eastAsiaTheme="minorEastAsia" w:hAnsiTheme="minorHAnsi" w:cstheme="minorBidi"/>
          <w:noProof/>
          <w:lang w:eastAsia="ru-RU"/>
        </w:rPr>
      </w:pPr>
      <w:hyperlink w:anchor="_Toc488851059" w:history="1">
        <w:r w:rsidR="004E29BA" w:rsidRPr="00B113AC">
          <w:rPr>
            <w:rStyle w:val="af"/>
            <w:noProof/>
          </w:rPr>
          <w:t>13.</w:t>
        </w:r>
        <w:r w:rsidR="004E29BA">
          <w:rPr>
            <w:rFonts w:asciiTheme="minorHAnsi" w:eastAsiaTheme="minorEastAsia" w:hAnsiTheme="minorHAnsi" w:cstheme="minorBidi"/>
            <w:noProof/>
            <w:lang w:eastAsia="ru-RU"/>
          </w:rPr>
          <w:tab/>
        </w:r>
        <w:r w:rsidR="004E29BA" w:rsidRPr="00B113AC">
          <w:rPr>
            <w:rStyle w:val="af"/>
            <w:noProof/>
          </w:rPr>
          <w:t>Сведения об Агенте</w:t>
        </w:r>
        <w:r w:rsidR="004E29BA">
          <w:rPr>
            <w:noProof/>
            <w:webHidden/>
          </w:rPr>
          <w:tab/>
        </w:r>
        <w:r w:rsidR="004E29BA">
          <w:rPr>
            <w:noProof/>
            <w:webHidden/>
          </w:rPr>
          <w:fldChar w:fldCharType="begin"/>
        </w:r>
        <w:r w:rsidR="004E29BA">
          <w:rPr>
            <w:noProof/>
            <w:webHidden/>
          </w:rPr>
          <w:instrText xml:space="preserve"> PAGEREF _Toc488851059 \h </w:instrText>
        </w:r>
        <w:r w:rsidR="004E29BA">
          <w:rPr>
            <w:noProof/>
            <w:webHidden/>
          </w:rPr>
        </w:r>
        <w:r w:rsidR="004E29BA">
          <w:rPr>
            <w:noProof/>
            <w:webHidden/>
          </w:rPr>
          <w:fldChar w:fldCharType="separate"/>
        </w:r>
        <w:r w:rsidR="004E29BA">
          <w:rPr>
            <w:noProof/>
            <w:webHidden/>
          </w:rPr>
          <w:t>30</w:t>
        </w:r>
        <w:r w:rsidR="004E29BA">
          <w:rPr>
            <w:noProof/>
            <w:webHidden/>
          </w:rPr>
          <w:fldChar w:fldCharType="end"/>
        </w:r>
      </w:hyperlink>
    </w:p>
    <w:p w:rsidR="004E29BA" w:rsidRDefault="00560AE7">
      <w:pPr>
        <w:pStyle w:val="12"/>
        <w:rPr>
          <w:rFonts w:asciiTheme="minorHAnsi" w:eastAsiaTheme="minorEastAsia" w:hAnsiTheme="minorHAnsi" w:cstheme="minorBidi"/>
          <w:noProof/>
          <w:lang w:eastAsia="ru-RU"/>
        </w:rPr>
      </w:pPr>
      <w:hyperlink w:anchor="_Toc488851060" w:history="1">
        <w:r w:rsidR="004E29BA" w:rsidRPr="00B113AC">
          <w:rPr>
            <w:rStyle w:val="af"/>
            <w:noProof/>
          </w:rPr>
          <w:t>14.</w:t>
        </w:r>
        <w:r w:rsidR="004E29BA">
          <w:rPr>
            <w:rFonts w:asciiTheme="minorHAnsi" w:eastAsiaTheme="minorEastAsia" w:hAnsiTheme="minorHAnsi" w:cstheme="minorBidi"/>
            <w:noProof/>
            <w:lang w:eastAsia="ru-RU"/>
          </w:rPr>
          <w:tab/>
        </w:r>
        <w:r w:rsidR="004E29BA" w:rsidRPr="00B113AC">
          <w:rPr>
            <w:rStyle w:val="af"/>
            <w:noProof/>
          </w:rPr>
          <w:t>Приложения</w:t>
        </w:r>
        <w:r w:rsidR="004E29BA">
          <w:rPr>
            <w:noProof/>
            <w:webHidden/>
          </w:rPr>
          <w:tab/>
        </w:r>
        <w:r w:rsidR="004E29BA">
          <w:rPr>
            <w:noProof/>
            <w:webHidden/>
          </w:rPr>
          <w:fldChar w:fldCharType="begin"/>
        </w:r>
        <w:r w:rsidR="004E29BA">
          <w:rPr>
            <w:noProof/>
            <w:webHidden/>
          </w:rPr>
          <w:instrText xml:space="preserve"> PAGEREF _Toc488851060 \h </w:instrText>
        </w:r>
        <w:r w:rsidR="004E29BA">
          <w:rPr>
            <w:noProof/>
            <w:webHidden/>
          </w:rPr>
        </w:r>
        <w:r w:rsidR="004E29BA">
          <w:rPr>
            <w:noProof/>
            <w:webHidden/>
          </w:rPr>
          <w:fldChar w:fldCharType="separate"/>
        </w:r>
        <w:r w:rsidR="004E29BA">
          <w:rPr>
            <w:noProof/>
            <w:webHidden/>
          </w:rPr>
          <w:t>30</w:t>
        </w:r>
        <w:r w:rsidR="004E29BA">
          <w:rPr>
            <w:noProof/>
            <w:webHidden/>
          </w:rPr>
          <w:fldChar w:fldCharType="end"/>
        </w:r>
      </w:hyperlink>
    </w:p>
    <w:p w:rsidR="002E0D9F" w:rsidRDefault="00BD312D" w:rsidP="00335588">
      <w:pPr>
        <w:jc w:val="center"/>
        <w:rPr>
          <w:color w:val="595959" w:themeColor="text1" w:themeTint="A6"/>
          <w:sz w:val="24"/>
        </w:rPr>
      </w:pPr>
      <w:r>
        <w:rPr>
          <w:color w:val="595959" w:themeColor="text1" w:themeTint="A6"/>
          <w:sz w:val="24"/>
        </w:rPr>
        <w:fldChar w:fldCharType="end"/>
      </w:r>
    </w:p>
    <w:p w:rsidR="002E0D9F" w:rsidRDefault="002E0D9F" w:rsidP="00335588">
      <w:pPr>
        <w:jc w:val="center"/>
        <w:rPr>
          <w:color w:val="595959" w:themeColor="text1" w:themeTint="A6"/>
          <w:sz w:val="24"/>
        </w:rPr>
      </w:pPr>
    </w:p>
    <w:p w:rsidR="002E0D9F" w:rsidRDefault="002E0D9F" w:rsidP="00335588">
      <w:pPr>
        <w:jc w:val="center"/>
        <w:rPr>
          <w:color w:val="595959" w:themeColor="text1" w:themeTint="A6"/>
          <w:sz w:val="24"/>
        </w:rPr>
      </w:pPr>
    </w:p>
    <w:p w:rsidR="002E0D9F" w:rsidRDefault="002E0D9F" w:rsidP="00335588">
      <w:pPr>
        <w:jc w:val="center"/>
        <w:rPr>
          <w:color w:val="595959" w:themeColor="text1" w:themeTint="A6"/>
          <w:sz w:val="24"/>
        </w:rPr>
      </w:pPr>
    </w:p>
    <w:p w:rsidR="002E0D9F" w:rsidRDefault="002E0D9F" w:rsidP="00335588">
      <w:pPr>
        <w:jc w:val="center"/>
        <w:rPr>
          <w:color w:val="595959" w:themeColor="text1" w:themeTint="A6"/>
          <w:sz w:val="24"/>
        </w:rPr>
      </w:pPr>
    </w:p>
    <w:p w:rsidR="002E0D9F" w:rsidRDefault="002E0D9F" w:rsidP="00335588">
      <w:pPr>
        <w:jc w:val="center"/>
        <w:rPr>
          <w:color w:val="595959" w:themeColor="text1" w:themeTint="A6"/>
          <w:sz w:val="24"/>
        </w:rPr>
      </w:pPr>
    </w:p>
    <w:p w:rsidR="002E0D9F" w:rsidRDefault="002E0D9F" w:rsidP="00335588">
      <w:pPr>
        <w:jc w:val="center"/>
        <w:rPr>
          <w:color w:val="595959" w:themeColor="text1" w:themeTint="A6"/>
          <w:sz w:val="24"/>
        </w:rPr>
      </w:pPr>
    </w:p>
    <w:p w:rsidR="002E0D9F" w:rsidRDefault="002E0D9F" w:rsidP="00335588">
      <w:pPr>
        <w:jc w:val="center"/>
        <w:rPr>
          <w:color w:val="595959" w:themeColor="text1" w:themeTint="A6"/>
          <w:sz w:val="24"/>
        </w:rPr>
      </w:pPr>
    </w:p>
    <w:p w:rsidR="002E0D9F" w:rsidRDefault="002E0D9F" w:rsidP="00335588">
      <w:pPr>
        <w:jc w:val="center"/>
        <w:rPr>
          <w:color w:val="595959" w:themeColor="text1" w:themeTint="A6"/>
          <w:sz w:val="24"/>
        </w:rPr>
      </w:pPr>
    </w:p>
    <w:p w:rsidR="002E0D9F" w:rsidRDefault="002E0D9F" w:rsidP="00335588">
      <w:pPr>
        <w:jc w:val="center"/>
        <w:rPr>
          <w:color w:val="595959" w:themeColor="text1" w:themeTint="A6"/>
          <w:sz w:val="24"/>
        </w:rPr>
      </w:pPr>
    </w:p>
    <w:p w:rsidR="002E0D9F" w:rsidRDefault="002E0D9F" w:rsidP="00335588">
      <w:pPr>
        <w:jc w:val="center"/>
        <w:rPr>
          <w:color w:val="595959" w:themeColor="text1" w:themeTint="A6"/>
          <w:sz w:val="24"/>
        </w:rPr>
      </w:pPr>
    </w:p>
    <w:p w:rsidR="002E0D9F" w:rsidRDefault="002E0D9F" w:rsidP="00335588">
      <w:pPr>
        <w:jc w:val="center"/>
        <w:rPr>
          <w:color w:val="595959" w:themeColor="text1" w:themeTint="A6"/>
          <w:sz w:val="24"/>
        </w:rPr>
      </w:pPr>
    </w:p>
    <w:p w:rsidR="002E0D9F" w:rsidRDefault="002E0D9F" w:rsidP="00335588">
      <w:pPr>
        <w:jc w:val="center"/>
        <w:rPr>
          <w:color w:val="595959" w:themeColor="text1" w:themeTint="A6"/>
          <w:sz w:val="24"/>
        </w:rPr>
      </w:pPr>
    </w:p>
    <w:p w:rsidR="002E0D9F" w:rsidRDefault="002E0D9F" w:rsidP="00335588">
      <w:pPr>
        <w:jc w:val="center"/>
        <w:rPr>
          <w:color w:val="595959" w:themeColor="text1" w:themeTint="A6"/>
          <w:sz w:val="24"/>
        </w:rPr>
      </w:pPr>
    </w:p>
    <w:p w:rsidR="002E0D9F" w:rsidRDefault="002E0D9F" w:rsidP="00335588">
      <w:pPr>
        <w:jc w:val="center"/>
        <w:rPr>
          <w:color w:val="595959" w:themeColor="text1" w:themeTint="A6"/>
          <w:sz w:val="24"/>
        </w:rPr>
      </w:pPr>
    </w:p>
    <w:p w:rsidR="002E0D9F" w:rsidRDefault="002E0D9F" w:rsidP="00335588">
      <w:pPr>
        <w:jc w:val="center"/>
        <w:rPr>
          <w:color w:val="595959" w:themeColor="text1" w:themeTint="A6"/>
          <w:sz w:val="24"/>
        </w:rPr>
      </w:pPr>
    </w:p>
    <w:p w:rsidR="002E0D9F" w:rsidRDefault="002E0D9F" w:rsidP="00335588">
      <w:pPr>
        <w:jc w:val="center"/>
        <w:rPr>
          <w:color w:val="595959" w:themeColor="text1" w:themeTint="A6"/>
          <w:sz w:val="24"/>
        </w:rPr>
      </w:pPr>
    </w:p>
    <w:p w:rsidR="002E0D9F" w:rsidRDefault="002E0D9F" w:rsidP="00335588">
      <w:pPr>
        <w:jc w:val="center"/>
        <w:rPr>
          <w:color w:val="595959" w:themeColor="text1" w:themeTint="A6"/>
          <w:sz w:val="24"/>
        </w:rPr>
      </w:pPr>
    </w:p>
    <w:p w:rsidR="002E0D9F" w:rsidRDefault="002E0D9F" w:rsidP="00335588">
      <w:pPr>
        <w:jc w:val="center"/>
        <w:rPr>
          <w:color w:val="595959" w:themeColor="text1" w:themeTint="A6"/>
          <w:sz w:val="24"/>
        </w:rPr>
      </w:pPr>
    </w:p>
    <w:p w:rsidR="002E0D9F" w:rsidRDefault="002E0D9F" w:rsidP="00335588">
      <w:pPr>
        <w:jc w:val="center"/>
        <w:rPr>
          <w:color w:val="595959" w:themeColor="text1" w:themeTint="A6"/>
          <w:sz w:val="24"/>
        </w:rPr>
      </w:pPr>
    </w:p>
    <w:p w:rsidR="002E0D9F" w:rsidRDefault="002E0D9F" w:rsidP="00335588">
      <w:pPr>
        <w:jc w:val="center"/>
        <w:rPr>
          <w:color w:val="595959" w:themeColor="text1" w:themeTint="A6"/>
          <w:sz w:val="24"/>
        </w:rPr>
      </w:pPr>
    </w:p>
    <w:p w:rsidR="002E0D9F" w:rsidRDefault="002E0D9F" w:rsidP="00335588">
      <w:pPr>
        <w:jc w:val="center"/>
        <w:rPr>
          <w:color w:val="595959" w:themeColor="text1" w:themeTint="A6"/>
          <w:sz w:val="24"/>
        </w:rPr>
      </w:pPr>
    </w:p>
    <w:p w:rsidR="002E0D9F" w:rsidRDefault="002E0D9F" w:rsidP="00335588">
      <w:pPr>
        <w:jc w:val="center"/>
        <w:rPr>
          <w:color w:val="595959" w:themeColor="text1" w:themeTint="A6"/>
          <w:sz w:val="24"/>
        </w:rPr>
      </w:pPr>
    </w:p>
    <w:p w:rsidR="002E0D9F" w:rsidRDefault="002E0D9F" w:rsidP="00335588">
      <w:pPr>
        <w:jc w:val="center"/>
        <w:rPr>
          <w:color w:val="595959" w:themeColor="text1" w:themeTint="A6"/>
          <w:sz w:val="24"/>
        </w:rPr>
      </w:pPr>
    </w:p>
    <w:p w:rsidR="002E0D9F" w:rsidRDefault="002E0D9F" w:rsidP="00335588">
      <w:pPr>
        <w:jc w:val="center"/>
        <w:rPr>
          <w:color w:val="595959" w:themeColor="text1" w:themeTint="A6"/>
          <w:sz w:val="24"/>
        </w:rPr>
      </w:pPr>
    </w:p>
    <w:p w:rsidR="002E0D9F" w:rsidRDefault="002E0D9F" w:rsidP="00335588">
      <w:pPr>
        <w:jc w:val="center"/>
        <w:rPr>
          <w:color w:val="595959" w:themeColor="text1" w:themeTint="A6"/>
          <w:sz w:val="24"/>
        </w:rPr>
      </w:pPr>
    </w:p>
    <w:p w:rsidR="00251A17" w:rsidRDefault="00251A17" w:rsidP="00335588">
      <w:pPr>
        <w:jc w:val="center"/>
        <w:rPr>
          <w:color w:val="595959" w:themeColor="text1" w:themeTint="A6"/>
          <w:sz w:val="24"/>
        </w:rPr>
      </w:pPr>
    </w:p>
    <w:p w:rsidR="002E0D9F" w:rsidRDefault="002E0D9F" w:rsidP="00335588">
      <w:pPr>
        <w:jc w:val="center"/>
        <w:rPr>
          <w:color w:val="595959" w:themeColor="text1" w:themeTint="A6"/>
          <w:sz w:val="24"/>
        </w:rPr>
      </w:pPr>
    </w:p>
    <w:p w:rsidR="002E0D9F" w:rsidRDefault="002E0D9F" w:rsidP="00335588">
      <w:pPr>
        <w:jc w:val="center"/>
        <w:rPr>
          <w:color w:val="595959" w:themeColor="text1" w:themeTint="A6"/>
          <w:sz w:val="24"/>
        </w:rPr>
      </w:pPr>
    </w:p>
    <w:p w:rsidR="002E0D9F" w:rsidRDefault="002E0D9F" w:rsidP="00335588">
      <w:pPr>
        <w:jc w:val="center"/>
        <w:rPr>
          <w:color w:val="595959" w:themeColor="text1" w:themeTint="A6"/>
          <w:sz w:val="24"/>
        </w:rPr>
      </w:pPr>
    </w:p>
    <w:p w:rsidR="00A4359B" w:rsidRDefault="00DC17A5" w:rsidP="009D2D34">
      <w:pPr>
        <w:pStyle w:val="10"/>
      </w:pPr>
      <w:bookmarkStart w:id="1" w:name="_Toc488848254"/>
      <w:bookmarkStart w:id="2" w:name="_Toc488848552"/>
      <w:bookmarkStart w:id="3" w:name="_Toc488851047"/>
      <w:r>
        <w:lastRenderedPageBreak/>
        <w:t>Термины и определения</w:t>
      </w:r>
      <w:bookmarkEnd w:id="1"/>
      <w:bookmarkEnd w:id="2"/>
      <w:bookmarkEnd w:id="3"/>
    </w:p>
    <w:p w:rsidR="00DC17A5" w:rsidRPr="002E0D9F" w:rsidRDefault="00DC17A5" w:rsidP="002E0D9F">
      <w:pPr>
        <w:pStyle w:val="18"/>
      </w:pPr>
      <w:bookmarkStart w:id="4" w:name="_Toc488848255"/>
      <w:r w:rsidRPr="002E0D9F">
        <w:t>В настоящем Регламенте оказания услуг агента по выдаче, погашению и обмену инвестиционных паев Акционерного общества «Специализированный депозитарий «ИНФИНИТУМ» (далее – Регламент) применяются следующие термины и определения:</w:t>
      </w:r>
      <w:bookmarkEnd w:id="4"/>
    </w:p>
    <w:p w:rsidR="00DC17A5" w:rsidRPr="008F0A6E" w:rsidRDefault="00DC17A5" w:rsidP="00DC17A5">
      <w:pPr>
        <w:pStyle w:val="1"/>
      </w:pPr>
      <w:r w:rsidRPr="00380727">
        <w:rPr>
          <w:b/>
        </w:rPr>
        <w:t>Финансовая платформа</w:t>
      </w:r>
      <w:r w:rsidRPr="00380727">
        <w:t xml:space="preserve"> – информационная система, представляющая собой совокупность программно-технического, организационного и информационного обеспечения, реализующая обмен электронными документами между ее участниками в соответствии с Правилами обмена электронными документами в системе электронного документооборота «Финансовая платформа» </w:t>
      </w:r>
      <w:r w:rsidRPr="008F0A6E">
        <w:t xml:space="preserve">(далее – </w:t>
      </w:r>
      <w:r w:rsidRPr="008F0A6E">
        <w:rPr>
          <w:b/>
        </w:rPr>
        <w:t>Правила финансовой платформы</w:t>
      </w:r>
      <w:r w:rsidRPr="008F0A6E">
        <w:t xml:space="preserve">), доступ к которой осуществляется </w:t>
      </w:r>
      <w:r w:rsidRPr="008F0A6E">
        <w:rPr>
          <w:rFonts w:cs="Arial"/>
        </w:rPr>
        <w:t xml:space="preserve">в сети Интернет по адресу: </w:t>
      </w:r>
      <w:hyperlink r:id="rId9" w:history="1">
        <w:r w:rsidRPr="008F0A6E">
          <w:rPr>
            <w:rStyle w:val="af"/>
            <w:lang w:val="en-US"/>
          </w:rPr>
          <w:t>https</w:t>
        </w:r>
        <w:r w:rsidRPr="008F0A6E">
          <w:rPr>
            <w:rStyle w:val="af"/>
          </w:rPr>
          <w:t>://</w:t>
        </w:r>
        <w:r w:rsidRPr="008F0A6E">
          <w:rPr>
            <w:rStyle w:val="af"/>
            <w:lang w:val="en-US"/>
          </w:rPr>
          <w:t>platform</w:t>
        </w:r>
        <w:r w:rsidRPr="008F0A6E">
          <w:rPr>
            <w:rStyle w:val="af"/>
          </w:rPr>
          <w:t>.</w:t>
        </w:r>
        <w:r w:rsidRPr="008F0A6E">
          <w:rPr>
            <w:rStyle w:val="af"/>
            <w:lang w:val="en-US"/>
          </w:rPr>
          <w:t>finance</w:t>
        </w:r>
      </w:hyperlink>
      <w:r w:rsidRPr="008F0A6E">
        <w:t>.</w:t>
      </w:r>
    </w:p>
    <w:p w:rsidR="00DC17A5" w:rsidRPr="00380727" w:rsidRDefault="00DC17A5" w:rsidP="00DC17A5">
      <w:pPr>
        <w:pStyle w:val="1"/>
        <w:rPr>
          <w:b/>
        </w:rPr>
      </w:pPr>
      <w:r w:rsidRPr="00380727">
        <w:rPr>
          <w:b/>
        </w:rPr>
        <w:t>Управляющая компания</w:t>
      </w:r>
      <w:r w:rsidRPr="00380727">
        <w:t xml:space="preserve"> – акционерное общество или общество с ограниченной ответственностью, созданное в соответствии с законодательством Российской Федерации и имеющее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w:t>
      </w:r>
    </w:p>
    <w:p w:rsidR="00DC17A5" w:rsidRPr="00380727" w:rsidRDefault="00DC17A5" w:rsidP="00DC17A5">
      <w:pPr>
        <w:pStyle w:val="1"/>
      </w:pPr>
      <w:proofErr w:type="gramStart"/>
      <w:r w:rsidRPr="00380727">
        <w:rPr>
          <w:b/>
        </w:rPr>
        <w:t xml:space="preserve">Паевой инвестиционный фонд (Фонд/Фонды) </w:t>
      </w:r>
      <w:r w:rsidRPr="00380727">
        <w:t>– обособленный имущественный комплекс, состоящий из имущества, переданного в доверительное управление управляющей компании учредителем (учредителями) доверительного управления с условием объединения этого имущества с имуществом иных учредителей доверительного управления, а также из имущества, полученного в процессе такого управления, доля в праве собственности на которое удостоверяется ценной бумагой, выдаваемой управляющей компанией.</w:t>
      </w:r>
      <w:proofErr w:type="gramEnd"/>
      <w:r w:rsidRPr="00380727">
        <w:t xml:space="preserve"> Паевой инвестиционный фонд не является юридическим лицом.</w:t>
      </w:r>
    </w:p>
    <w:p w:rsidR="00DC17A5" w:rsidRPr="00380727" w:rsidRDefault="00DC17A5" w:rsidP="00DC17A5">
      <w:pPr>
        <w:pStyle w:val="1"/>
      </w:pPr>
      <w:proofErr w:type="gramStart"/>
      <w:r w:rsidRPr="00380727">
        <w:rPr>
          <w:b/>
        </w:rPr>
        <w:t xml:space="preserve">Инвестиционный пай </w:t>
      </w:r>
      <w:r w:rsidRPr="00380727">
        <w:t xml:space="preserve">– именная ценная бумага, удостоверяющая долю  владельца пая в праве собственности на имущество, составляющее паевой инвестиционный фонд, право требовать от управляющей компании надлежащего доверительного управления паевым инвестиционным фондом, право на получение денежной компенсации при прекращении договора доверительного управления паевым инвестиционным фондом со всеми владельцами </w:t>
      </w:r>
      <w:r w:rsidRPr="00380727">
        <w:lastRenderedPageBreak/>
        <w:t>инвестиционных паев этого паевого инвестиционного фонда (прекращении паевого инвестиционного фонда).</w:t>
      </w:r>
      <w:proofErr w:type="gramEnd"/>
    </w:p>
    <w:p w:rsidR="00DC17A5" w:rsidRPr="00380727" w:rsidRDefault="00DC17A5" w:rsidP="00DC17A5">
      <w:pPr>
        <w:pStyle w:val="1"/>
      </w:pPr>
      <w:r w:rsidRPr="00380727">
        <w:rPr>
          <w:b/>
        </w:rPr>
        <w:t xml:space="preserve">Правила доверительного управления паевым инвестиционным фондом (Правила Фонда) </w:t>
      </w:r>
      <w:r w:rsidRPr="00380727">
        <w:t xml:space="preserve">– условия договора доверительного управления паевым инвестиционным фондом, определяемые Управляющей компанией в стандартных формах, соответствующие типовым правилам, утвержденным Банком России. </w:t>
      </w:r>
    </w:p>
    <w:p w:rsidR="00DC17A5" w:rsidRPr="00380727" w:rsidRDefault="00DC17A5" w:rsidP="00DC17A5">
      <w:pPr>
        <w:pStyle w:val="1"/>
      </w:pPr>
      <w:r w:rsidRPr="00380727">
        <w:rPr>
          <w:b/>
        </w:rPr>
        <w:t>Конфиденциальная информация (информация ограниченного доступа)</w:t>
      </w:r>
      <w:r w:rsidRPr="00380727">
        <w:t xml:space="preserve">  – информация, доступ к которой ограничен.</w:t>
      </w:r>
    </w:p>
    <w:p w:rsidR="00DC17A5" w:rsidRPr="00380727" w:rsidRDefault="00DC17A5" w:rsidP="00DC17A5">
      <w:pPr>
        <w:pStyle w:val="1"/>
      </w:pPr>
      <w:r w:rsidRPr="00380727">
        <w:rPr>
          <w:b/>
        </w:rPr>
        <w:t>Конфиденциальность информации</w:t>
      </w:r>
      <w:r w:rsidRPr="00380727">
        <w:t xml:space="preserve">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DC17A5" w:rsidRPr="00380727" w:rsidRDefault="00DC17A5" w:rsidP="00DC17A5">
      <w:pPr>
        <w:pStyle w:val="1"/>
      </w:pPr>
      <w:r w:rsidRPr="00380727">
        <w:rPr>
          <w:b/>
        </w:rPr>
        <w:t xml:space="preserve">Сайт </w:t>
      </w:r>
      <w:r w:rsidRPr="00380727">
        <w:t xml:space="preserve">– официальный сайт АО «Специализированный депозитарий «ИНФИНИТУМ» в сети Интернет по адресу </w:t>
      </w:r>
      <w:hyperlink r:id="rId10" w:history="1">
        <w:r w:rsidRPr="00380727">
          <w:t>www.specdep.ru</w:t>
        </w:r>
      </w:hyperlink>
      <w:r w:rsidRPr="00380727">
        <w:t>.</w:t>
      </w:r>
    </w:p>
    <w:p w:rsidR="00DC17A5" w:rsidRPr="00380727" w:rsidRDefault="00DC17A5" w:rsidP="00DC17A5">
      <w:pPr>
        <w:pStyle w:val="1"/>
      </w:pPr>
      <w:r w:rsidRPr="00380727">
        <w:rPr>
          <w:b/>
        </w:rPr>
        <w:t xml:space="preserve">СЭД ИНФИНИТУМ </w:t>
      </w:r>
      <w:r w:rsidRPr="00380727">
        <w:t>- подсистема электронного документооборота АО «Специализированный депозитарий «ИНФИНИТУМ» системы электронного документооборот</w:t>
      </w:r>
      <w:proofErr w:type="gramStart"/>
      <w:r w:rsidRPr="00380727">
        <w:t>а ООО</w:t>
      </w:r>
      <w:proofErr w:type="gramEnd"/>
      <w:r w:rsidRPr="00380727">
        <w:t xml:space="preserve"> «Технический центр «ИНФИНИТУМ».</w:t>
      </w:r>
    </w:p>
    <w:p w:rsidR="00DC17A5" w:rsidRPr="00380727" w:rsidRDefault="00DC17A5" w:rsidP="00DC17A5">
      <w:pPr>
        <w:pStyle w:val="1"/>
      </w:pPr>
      <w:r w:rsidRPr="00380727">
        <w:rPr>
          <w:b/>
        </w:rPr>
        <w:t>Законодательство РФ</w:t>
      </w:r>
      <w:r w:rsidRPr="00380727">
        <w:t xml:space="preserve"> – федеральные законы, нормативные правовые акты Российской Федерации, включая действующие нормативные правовые акты Федеральной службы по финансовым рынкам и Федеральной комиссии по рынку ценных бумаг, нормативные акты Банка России.</w:t>
      </w:r>
    </w:p>
    <w:p w:rsidR="00DC17A5" w:rsidRPr="00B20D37" w:rsidRDefault="00DC17A5" w:rsidP="002E0D9F">
      <w:pPr>
        <w:pStyle w:val="18"/>
      </w:pPr>
      <w:bookmarkStart w:id="5" w:name="_Toc488848256"/>
      <w:r w:rsidRPr="00B20D37">
        <w:t>Остальные термины и определения понимаются в соответствии с законодательством РФ и практикой делового оборота, если иное значение не предусмотрено настоящим Регламентом.</w:t>
      </w:r>
      <w:bookmarkEnd w:id="5"/>
    </w:p>
    <w:p w:rsidR="00DC17A5" w:rsidRPr="00380727" w:rsidRDefault="00DC17A5" w:rsidP="00DC17A5">
      <w:pPr>
        <w:pStyle w:val="10"/>
      </w:pPr>
      <w:bookmarkStart w:id="6" w:name="_Toc130643692"/>
      <w:bookmarkStart w:id="7" w:name="_Toc437257307"/>
      <w:bookmarkStart w:id="8" w:name="_Toc437266581"/>
      <w:bookmarkStart w:id="9" w:name="_Toc488848257"/>
      <w:bookmarkStart w:id="10" w:name="_Toc488848553"/>
      <w:bookmarkStart w:id="11" w:name="_Toc488851048"/>
      <w:r w:rsidRPr="00380727">
        <w:t>Общие положения</w:t>
      </w:r>
      <w:bookmarkEnd w:id="6"/>
      <w:bookmarkEnd w:id="7"/>
      <w:bookmarkEnd w:id="8"/>
      <w:bookmarkEnd w:id="9"/>
      <w:bookmarkEnd w:id="10"/>
      <w:bookmarkEnd w:id="11"/>
    </w:p>
    <w:p w:rsidR="00DC17A5" w:rsidRPr="00380727" w:rsidRDefault="00DC17A5" w:rsidP="002E0D9F">
      <w:pPr>
        <w:pStyle w:val="18"/>
      </w:pPr>
      <w:bookmarkStart w:id="12" w:name="_Toc488848258"/>
      <w:proofErr w:type="gramStart"/>
      <w:r w:rsidRPr="00380727">
        <w:t xml:space="preserve">Принимая во внимание положения Федерального закона №156-ФЗ «Об инвестиционных фондах» (пункт 1 статьи 27) о праве специализированных депозитариев на осуществление функций агента по выдаче, погашению и обмену инвестиционных паев, Акционерное общество «Специализированный депозитарий «ИНФИНИТУМ» (АО «Специализированный депозитарий «ИНФИНИТУМ»), имеющее лицензию специализированного депозитария инвестиционных фондов, </w:t>
      </w:r>
      <w:r w:rsidRPr="00380727">
        <w:lastRenderedPageBreak/>
        <w:t xml:space="preserve">паевых инвестиционных фондов и негосударственных пенсионных фондов </w:t>
      </w:r>
      <w:r w:rsidRPr="00380727">
        <w:rPr>
          <w:spacing w:val="-10"/>
        </w:rPr>
        <w:t>от 04.10.2000 г. № 22-000-</w:t>
      </w:r>
      <w:r w:rsidRPr="00380727">
        <w:t>1-00013, в соответствии с условиями настоящего</w:t>
      </w:r>
      <w:proofErr w:type="gramEnd"/>
      <w:r w:rsidRPr="00380727">
        <w:t xml:space="preserve"> Регламента оказывает Управляющим компаниям услуги агента по выдаче, погашению и обмену инвестиционных паев, а именно: </w:t>
      </w:r>
      <w:r w:rsidRPr="00380727">
        <w:rPr>
          <w:rFonts w:cs="Arial"/>
        </w:rPr>
        <w:t>за вознаграждение принимает от имени, по поручению и за счет Управляющей компании заявки на приобретение, погашение и обмен инвестиционных паев Фондов, находящихся под управлением Управляющей компании, и иные документы, предусмотренные настоящим Регламентом</w:t>
      </w:r>
      <w:r w:rsidRPr="00380727">
        <w:t>.</w:t>
      </w:r>
      <w:bookmarkEnd w:id="12"/>
      <w:r w:rsidRPr="00380727">
        <w:t xml:space="preserve">  </w:t>
      </w:r>
    </w:p>
    <w:p w:rsidR="00DC17A5" w:rsidRPr="00380727" w:rsidRDefault="00DC17A5" w:rsidP="002E0D9F">
      <w:pPr>
        <w:pStyle w:val="18"/>
      </w:pPr>
      <w:bookmarkStart w:id="13" w:name="_Toc488848259"/>
      <w:r w:rsidRPr="00380727">
        <w:t xml:space="preserve">Регламент является стандартной формой агентского договора об оказании услуг агента по выдаче, погашению и обмену инвестиционных паев (далее также именуется </w:t>
      </w:r>
      <w:r w:rsidRPr="00380727">
        <w:rPr>
          <w:b/>
        </w:rPr>
        <w:t>Агентский договор</w:t>
      </w:r>
      <w:r w:rsidRPr="00380727">
        <w:t>), определяющ</w:t>
      </w:r>
      <w:r>
        <w:t>его</w:t>
      </w:r>
      <w:r w:rsidRPr="00380727">
        <w:t xml:space="preserve"> условия и порядок оказания АО «Специализированный депозитарий «ИНФИНИТУМ» (далее – </w:t>
      </w:r>
      <w:r w:rsidRPr="00380727">
        <w:rPr>
          <w:b/>
        </w:rPr>
        <w:t>Агент</w:t>
      </w:r>
      <w:r w:rsidRPr="00380727">
        <w:t>) Управляющим компаниям услуг агента по выдаче, погашению и обмену инвестиционных паев.</w:t>
      </w:r>
      <w:bookmarkEnd w:id="13"/>
    </w:p>
    <w:p w:rsidR="00DC17A5" w:rsidRPr="00380727" w:rsidRDefault="00DC17A5" w:rsidP="002E0D9F">
      <w:pPr>
        <w:pStyle w:val="18"/>
      </w:pPr>
      <w:bookmarkStart w:id="14" w:name="_Toc488848260"/>
      <w:r w:rsidRPr="00380727">
        <w:t>Настоящий Регламент не является публичной офертой в смысле статьи 435 Гражданского кодекса Российской Федерации. Агент вправе по своему усмотрению отказать Управляющей компании в заключени</w:t>
      </w:r>
      <w:proofErr w:type="gramStart"/>
      <w:r w:rsidRPr="00380727">
        <w:t>и</w:t>
      </w:r>
      <w:proofErr w:type="gramEnd"/>
      <w:r w:rsidRPr="00380727">
        <w:t xml:space="preserve"> Агентского договора без объяснения причин такого отказа.</w:t>
      </w:r>
      <w:bookmarkEnd w:id="14"/>
      <w:r w:rsidRPr="00380727">
        <w:t xml:space="preserve"> </w:t>
      </w:r>
    </w:p>
    <w:p w:rsidR="00DC17A5" w:rsidRPr="00380727" w:rsidRDefault="00DC17A5" w:rsidP="002E0D9F">
      <w:pPr>
        <w:pStyle w:val="18"/>
      </w:pPr>
      <w:bookmarkStart w:id="15" w:name="_Toc488848261"/>
      <w:r w:rsidRPr="00380727">
        <w:t>Агентский договор заключается путем присоединения Управляющей компании к условиям настоящего Регламента в соответствии со статьей 428 Гражданского кодекса РФ (договор присоединения) в порядке, определенном настоящим Регламентом.</w:t>
      </w:r>
      <w:bookmarkEnd w:id="15"/>
      <w:r w:rsidRPr="00380727">
        <w:t xml:space="preserve"> </w:t>
      </w:r>
    </w:p>
    <w:p w:rsidR="00DC17A5" w:rsidRPr="00380727" w:rsidRDefault="00DC17A5" w:rsidP="002E0D9F">
      <w:pPr>
        <w:pStyle w:val="18"/>
      </w:pPr>
      <w:bookmarkStart w:id="16" w:name="_Toc488848262"/>
      <w:r w:rsidRPr="00380727">
        <w:t>Все приложения и дополнения к настоящему Регламенту являются его неотъемлемой частью. Оригинал Регламента хранится по месту нахождения Агента, указанному в разделе 13 настоящего Регламента, а также размещается на Сайте.</w:t>
      </w:r>
      <w:bookmarkEnd w:id="16"/>
      <w:r w:rsidRPr="00380727">
        <w:t xml:space="preserve"> </w:t>
      </w:r>
    </w:p>
    <w:p w:rsidR="00DC17A5" w:rsidRPr="00380727" w:rsidRDefault="00DC17A5" w:rsidP="002E0D9F">
      <w:pPr>
        <w:pStyle w:val="18"/>
      </w:pPr>
      <w:bookmarkStart w:id="17" w:name="_Toc488848263"/>
      <w:r w:rsidRPr="00380727">
        <w:t xml:space="preserve">Агент вправе в одностороннем порядке вносить изменения в настоящий Регламент. </w:t>
      </w:r>
      <w:proofErr w:type="gramStart"/>
      <w:r w:rsidRPr="00380727">
        <w:t xml:space="preserve">Агент уведомляет Управляющую компанию об изменении Регламента и Приложений к нему не позднее, чем за 10 (Десять) календарных дней до даты вступления их в силу, путем размещения новой редакции Регламента на Сайте и направления Управляющей компании посредством СЭД ИНФИНИТУМ информационного сообщения </w:t>
      </w:r>
      <w:r w:rsidRPr="00380727">
        <w:lastRenderedPageBreak/>
        <w:t>о вступлении в силу новой редакции Регламента с перечнем изменений.</w:t>
      </w:r>
      <w:bookmarkEnd w:id="17"/>
      <w:r w:rsidRPr="00380727">
        <w:t xml:space="preserve"> </w:t>
      </w:r>
      <w:proofErr w:type="gramEnd"/>
    </w:p>
    <w:p w:rsidR="00DC17A5" w:rsidRPr="006A745C" w:rsidRDefault="00DC17A5" w:rsidP="002E0D9F">
      <w:pPr>
        <w:pStyle w:val="18"/>
      </w:pPr>
      <w:bookmarkStart w:id="18" w:name="_Toc488848264"/>
      <w:r w:rsidRPr="00380727">
        <w:t>Изменения, вносимые в Регламент, с момента вступления в силу распространяются на все Управляющие компании, присоединившиеся к Регламенту. При этом в целях исполнения Управляющей компанией обязанности по уведомлению Банка России об изменениях условий договора</w:t>
      </w:r>
      <w:r>
        <w:t>, заключенного</w:t>
      </w:r>
      <w:r w:rsidRPr="00380727">
        <w:t xml:space="preserve"> с агентом</w:t>
      </w:r>
      <w:r>
        <w:t>,</w:t>
      </w:r>
      <w:r w:rsidRPr="00380727">
        <w:t xml:space="preserve"> Стороны договорились считать датой внесения изменений в Агентский договор дату </w:t>
      </w:r>
      <w:r>
        <w:t>вступления в силу соответствующих изменений в Регламент, указанную в уведомлении Агента, направленном в Управляющую компанию в порядке п. 2.6 настоящего Регламента.</w:t>
      </w:r>
      <w:bookmarkEnd w:id="18"/>
    </w:p>
    <w:p w:rsidR="00DC17A5" w:rsidRPr="00380727" w:rsidRDefault="00DC17A5" w:rsidP="002E0D9F">
      <w:pPr>
        <w:pStyle w:val="18"/>
      </w:pPr>
      <w:bookmarkStart w:id="19" w:name="_Toc488848265"/>
      <w:r w:rsidRPr="00380727">
        <w:t>В случае несогласия с изменениями или дополнениями, внесенными в Регламент, Управляющая компания имеет право до вступления в силу таких изменений или дополнений направить Агенту соответствующее уведомление о расторжении Агентского договора (отказаться от Регламента) и в порядке, предусмотренном настоящим Регламентом, досрочно прекратить заключенный с Агентом договор.</w:t>
      </w:r>
      <w:bookmarkEnd w:id="19"/>
      <w:r w:rsidRPr="00380727">
        <w:t xml:space="preserve"> </w:t>
      </w:r>
    </w:p>
    <w:p w:rsidR="00DC17A5" w:rsidRPr="00380727" w:rsidRDefault="00A009DB" w:rsidP="00DC17A5">
      <w:pPr>
        <w:pStyle w:val="10"/>
      </w:pPr>
      <w:bookmarkStart w:id="20" w:name="_Toc488848266"/>
      <w:bookmarkStart w:id="21" w:name="_Toc488848554"/>
      <w:bookmarkStart w:id="22" w:name="_Toc488851049"/>
      <w:r>
        <w:t>Порядок заключения А</w:t>
      </w:r>
      <w:r w:rsidR="00DC17A5" w:rsidRPr="00380727">
        <w:t>гентского договора</w:t>
      </w:r>
      <w:bookmarkEnd w:id="20"/>
      <w:bookmarkEnd w:id="21"/>
      <w:bookmarkEnd w:id="22"/>
      <w:r w:rsidR="00DC17A5" w:rsidRPr="00380727">
        <w:t xml:space="preserve"> </w:t>
      </w:r>
    </w:p>
    <w:p w:rsidR="00DC17A5" w:rsidRPr="00380727" w:rsidRDefault="00DC17A5" w:rsidP="002E0D9F">
      <w:pPr>
        <w:pStyle w:val="18"/>
        <w:rPr>
          <w:rFonts w:cs="Arial"/>
        </w:rPr>
      </w:pPr>
      <w:bookmarkStart w:id="23" w:name="_Toc488848267"/>
      <w:r w:rsidRPr="00380727">
        <w:t>Для присоединения к Регламенту и заключения тем самым Агентского договора Управляющая компания подписывает с Агентом Соглашение о присоединении к Регламенту. Дата и номер Соглашения о присоединении являются датой и номером Агентского договора.</w:t>
      </w:r>
      <w:bookmarkEnd w:id="23"/>
      <w:r w:rsidRPr="00380727">
        <w:t xml:space="preserve"> </w:t>
      </w:r>
    </w:p>
    <w:p w:rsidR="00DC17A5" w:rsidRPr="00380727" w:rsidRDefault="00DC17A5" w:rsidP="002E0D9F">
      <w:pPr>
        <w:pStyle w:val="18"/>
        <w:rPr>
          <w:rFonts w:cs="Arial"/>
        </w:rPr>
      </w:pPr>
      <w:bookmarkStart w:id="24" w:name="_Toc488848268"/>
      <w:r w:rsidRPr="00380727">
        <w:t>В дату подписания Соглашения о присоединении к Регламенту Управляющая компания:</w:t>
      </w:r>
      <w:bookmarkEnd w:id="24"/>
    </w:p>
    <w:p w:rsidR="00DC17A5" w:rsidRPr="00380727" w:rsidRDefault="00DC17A5" w:rsidP="00C85B39">
      <w:pPr>
        <w:pStyle w:val="a0"/>
        <w:rPr>
          <w:rFonts w:cs="Arial"/>
        </w:rPr>
      </w:pPr>
      <w:bookmarkStart w:id="25" w:name="_Toc488848269"/>
      <w:r w:rsidRPr="00380727">
        <w:t xml:space="preserve">выдает Агенту доверенность (или несколько доверенностей в случае их оформления отдельно на каждый Фонд) на осуществление функций агента по выдаче, погашению и обмену инвестиционных паев Фондов Управляющей компании, оформленную </w:t>
      </w:r>
      <w:r w:rsidR="00667D24">
        <w:t xml:space="preserve">в соответствии с </w:t>
      </w:r>
      <w:hyperlink w:anchor="Приложение3таблица" w:history="1">
        <w:r w:rsidR="00667D24" w:rsidRPr="00667D24">
          <w:rPr>
            <w:rStyle w:val="af"/>
          </w:rPr>
          <w:t>Приложением № 3</w:t>
        </w:r>
      </w:hyperlink>
      <w:r w:rsidRPr="00380727">
        <w:t xml:space="preserve"> к настоящему Регламенту (далее – </w:t>
      </w:r>
      <w:r w:rsidRPr="00380727">
        <w:rPr>
          <w:b/>
        </w:rPr>
        <w:t>Доверенность</w:t>
      </w:r>
      <w:r w:rsidRPr="00380727">
        <w:t>);</w:t>
      </w:r>
      <w:bookmarkEnd w:id="25"/>
    </w:p>
    <w:p w:rsidR="00DC17A5" w:rsidRPr="00380727" w:rsidRDefault="00DC17A5" w:rsidP="00C85B39">
      <w:pPr>
        <w:pStyle w:val="a0"/>
      </w:pPr>
      <w:bookmarkStart w:id="26" w:name="_Toc488848270"/>
      <w:r w:rsidRPr="00380727">
        <w:t>предоставляет Агенту в свободной форме сведения о представителе (представителях) Управляющей компании для оперативной связи с Агентом в составе: Ф.И.О., телефон и адрес электронной почты;</w:t>
      </w:r>
      <w:bookmarkEnd w:id="26"/>
    </w:p>
    <w:p w:rsidR="00DC17A5" w:rsidRPr="00380727" w:rsidRDefault="00DC17A5" w:rsidP="00C85B39">
      <w:pPr>
        <w:pStyle w:val="a0"/>
      </w:pPr>
      <w:bookmarkStart w:id="27" w:name="_Toc488848271"/>
      <w:r w:rsidRPr="00380727">
        <w:t xml:space="preserve">предоставляет Агенту в порядке, установленном в разделе 7 настоящего Регламента, сведения, информацию и документы, </w:t>
      </w:r>
      <w:r w:rsidRPr="00380727">
        <w:lastRenderedPageBreak/>
        <w:t>необходимые для раскрытия/предоставления Агентом информации об Управляющей компании и Фондах, в отношении которых Агентом оказываются услуги.</w:t>
      </w:r>
      <w:bookmarkEnd w:id="27"/>
      <w:r w:rsidRPr="00380727">
        <w:t xml:space="preserve">  </w:t>
      </w:r>
    </w:p>
    <w:p w:rsidR="00DC17A5" w:rsidRPr="00380727" w:rsidRDefault="00DC17A5" w:rsidP="002E0D9F">
      <w:pPr>
        <w:pStyle w:val="18"/>
        <w:rPr>
          <w:rFonts w:cs="Arial"/>
        </w:rPr>
      </w:pPr>
      <w:bookmarkStart w:id="28" w:name="_Toc488848272"/>
      <w:r w:rsidRPr="00380727">
        <w:t>Соглашение о присоединении к Регламенту оформляется Сторонами в соответствии с форм</w:t>
      </w:r>
      <w:r w:rsidR="00667D24">
        <w:t xml:space="preserve">ой, приведенной в </w:t>
      </w:r>
      <w:hyperlink w:anchor="Приложение3таблица" w:history="1">
        <w:r w:rsidR="00667D24" w:rsidRPr="00667D24">
          <w:rPr>
            <w:rStyle w:val="af"/>
          </w:rPr>
          <w:t>Приложении № 3</w:t>
        </w:r>
      </w:hyperlink>
      <w:r w:rsidRPr="00380727">
        <w:t xml:space="preserve"> к настоящему Регламенту.</w:t>
      </w:r>
      <w:bookmarkEnd w:id="28"/>
    </w:p>
    <w:p w:rsidR="00DC17A5" w:rsidRPr="00380727" w:rsidRDefault="00DC17A5" w:rsidP="002E0D9F">
      <w:pPr>
        <w:pStyle w:val="18"/>
        <w:rPr>
          <w:rFonts w:cs="Arial"/>
        </w:rPr>
      </w:pPr>
      <w:bookmarkStart w:id="29" w:name="_Toc488848273"/>
      <w:r w:rsidRPr="00380727">
        <w:t xml:space="preserve">Обязательными для указания в Соглашении о присоединении к Регламенту являются положения о вознаграждении Агента, а также перечень </w:t>
      </w:r>
      <w:r w:rsidRPr="00380727">
        <w:rPr>
          <w:rFonts w:cs="Arial"/>
        </w:rPr>
        <w:t>Фондов Управляющей компании, в отношении которых Агентом оказываются услуги по настоящему Регламенту. Стороны вправе указать иные (дополнительные) положения в Соглашении о присоединении к Регламенту, которые необходимы Сторонам для реализации прав и исполнения обязанностей по Агентскому договору.</w:t>
      </w:r>
      <w:bookmarkEnd w:id="29"/>
      <w:r w:rsidRPr="00380727">
        <w:rPr>
          <w:rFonts w:cs="Arial"/>
        </w:rPr>
        <w:t xml:space="preserve"> </w:t>
      </w:r>
    </w:p>
    <w:p w:rsidR="00DC17A5" w:rsidRPr="00380727" w:rsidRDefault="00DC17A5" w:rsidP="002E0D9F">
      <w:pPr>
        <w:pStyle w:val="18"/>
      </w:pPr>
      <w:bookmarkStart w:id="30" w:name="_Toc488848274"/>
      <w:r w:rsidRPr="00380727">
        <w:t>После присоединения к настоящему Регламенту Управляющая компания обязана выполнять обязательства, предусмотренные настоящим Регламентом, и соблюдать требования настоящего Регламента.</w:t>
      </w:r>
      <w:bookmarkEnd w:id="30"/>
      <w:r w:rsidRPr="00380727">
        <w:t xml:space="preserve"> </w:t>
      </w:r>
    </w:p>
    <w:p w:rsidR="00DC17A5" w:rsidRPr="00380727" w:rsidRDefault="00DC17A5" w:rsidP="002E0D9F">
      <w:pPr>
        <w:pStyle w:val="18"/>
      </w:pPr>
      <w:bookmarkStart w:id="31" w:name="_Toc488848275"/>
      <w:r w:rsidRPr="00380727">
        <w:t>При необходимости Стороны вправе внести изменения в положения, указанные ими в Соглашении о присоединении к Регламенту. Данные изменения вносятся путем подписания дополнительного соглашения к Соглашению о присоединении к Регламенту, и в случаях, предусмотренных законодательством РФ, влекут для Управляющей компании обязанность уведомить Банк России об изменениях условий договора с агентом.</w:t>
      </w:r>
      <w:bookmarkEnd w:id="31"/>
    </w:p>
    <w:p w:rsidR="00DC17A5" w:rsidRPr="00380727" w:rsidRDefault="00DC17A5" w:rsidP="002E0D9F">
      <w:pPr>
        <w:pStyle w:val="18"/>
      </w:pPr>
      <w:bookmarkStart w:id="32" w:name="_Toc488848276"/>
      <w:r w:rsidRPr="00380727">
        <w:t xml:space="preserve">При внесении в Соглашение о присоединении к Регламенту изменений, связанных с изменением перечня Фондов, </w:t>
      </w:r>
      <w:r w:rsidRPr="00380727">
        <w:rPr>
          <w:rFonts w:cs="Arial"/>
        </w:rPr>
        <w:t>в отношении которых Агентом оказываются услуги по настоящему Регламенту</w:t>
      </w:r>
      <w:r w:rsidRPr="00380727">
        <w:t>, Управляющая компания обязуется одновременно с подписанием дополнительного соглашения о внесении соответствующих изменений предоставить Агенту новую Доверенность или отдельную Доверенность в части нового Фонда/Фондов, в отношении которог</w:t>
      </w:r>
      <w:proofErr w:type="gramStart"/>
      <w:r w:rsidRPr="00380727">
        <w:t>о(</w:t>
      </w:r>
      <w:proofErr w:type="gramEnd"/>
      <w:r w:rsidRPr="00380727">
        <w:t>-ых) Агентом будут исполняться функции агента по выдаче, погашению и обмену инвестиционных паев.</w:t>
      </w:r>
      <w:bookmarkEnd w:id="32"/>
    </w:p>
    <w:p w:rsidR="00DC17A5" w:rsidRPr="00380727" w:rsidRDefault="00DC17A5" w:rsidP="00DC17A5">
      <w:pPr>
        <w:pStyle w:val="10"/>
      </w:pPr>
      <w:bookmarkStart w:id="33" w:name="_Toc488848277"/>
      <w:bookmarkStart w:id="34" w:name="_Toc488848555"/>
      <w:bookmarkStart w:id="35" w:name="_Toc488851050"/>
      <w:r w:rsidRPr="00380727">
        <w:t>П</w:t>
      </w:r>
      <w:r w:rsidR="002D5281">
        <w:t>рава и обязанности агента</w:t>
      </w:r>
      <w:bookmarkEnd w:id="33"/>
      <w:bookmarkEnd w:id="34"/>
      <w:bookmarkEnd w:id="35"/>
    </w:p>
    <w:p w:rsidR="00DC17A5" w:rsidRPr="00B20D37" w:rsidRDefault="00DC17A5" w:rsidP="002E0D9F">
      <w:pPr>
        <w:pStyle w:val="18"/>
      </w:pPr>
      <w:bookmarkStart w:id="36" w:name="_Toc488848278"/>
      <w:r w:rsidRPr="00B20D37">
        <w:lastRenderedPageBreak/>
        <w:t>Агент вправе осуществлять прием заявок на приобретение, погашение и обмен инвестиционных паев Фонда (далее – Заявки) со дня раскрытия Управляющей компанией сведений об Агенте, действующем в качестве агента по выдаче, погашению и обмену инвестиционных паев соответствующего Фонда, в порядке, установленном законодательством РФ и Правилами Фонда.</w:t>
      </w:r>
      <w:bookmarkEnd w:id="36"/>
      <w:r w:rsidRPr="00B20D37">
        <w:t xml:space="preserve"> </w:t>
      </w:r>
    </w:p>
    <w:p w:rsidR="00DC17A5" w:rsidRPr="00380727" w:rsidRDefault="00DC17A5" w:rsidP="002E0D9F">
      <w:pPr>
        <w:pStyle w:val="18"/>
      </w:pPr>
      <w:bookmarkStart w:id="37" w:name="_Toc488848279"/>
      <w:r w:rsidRPr="00380727">
        <w:t>Агент осуществляет прием Заявок по каждому Фонду отдельно. Заявки на обмен инвестиционных паев соответствующего Фонда принимаются при условии указания такой возможности в Правилах Фонда.</w:t>
      </w:r>
      <w:bookmarkEnd w:id="37"/>
    </w:p>
    <w:p w:rsidR="00DC17A5" w:rsidRPr="00380727" w:rsidRDefault="00DC17A5" w:rsidP="002E0D9F">
      <w:pPr>
        <w:pStyle w:val="18"/>
      </w:pPr>
      <w:bookmarkStart w:id="38" w:name="_Toc488848280"/>
      <w:r w:rsidRPr="00380727">
        <w:t>Агент вправе отказать в приеме Заявок только в случаях, предусмотренных Правилами Фонда, либо действующим законодательством РФ.</w:t>
      </w:r>
      <w:bookmarkEnd w:id="38"/>
    </w:p>
    <w:p w:rsidR="00DC17A5" w:rsidRPr="00380727" w:rsidRDefault="00DC17A5" w:rsidP="002E0D9F">
      <w:pPr>
        <w:pStyle w:val="18"/>
      </w:pPr>
      <w:bookmarkStart w:id="39" w:name="_Toc488848281"/>
      <w:r w:rsidRPr="00380727">
        <w:t>Агент не вправе прекращать прием Заявок иначе, как на основании соответствующего распоряжения Управляющей компании.</w:t>
      </w:r>
      <w:bookmarkEnd w:id="39"/>
    </w:p>
    <w:p w:rsidR="00DC17A5" w:rsidRPr="00380727" w:rsidRDefault="00DC17A5" w:rsidP="002E0D9F">
      <w:pPr>
        <w:pStyle w:val="18"/>
      </w:pPr>
      <w:bookmarkStart w:id="40" w:name="_Toc488848282"/>
      <w:r w:rsidRPr="00380727">
        <w:t xml:space="preserve">Агент обязуется принимать Заявки и иные предусмотренные настоящим Регламентом документы (далее – </w:t>
      </w:r>
      <w:r w:rsidRPr="00380727">
        <w:rPr>
          <w:b/>
        </w:rPr>
        <w:t>Документы</w:t>
      </w:r>
      <w:r w:rsidRPr="00380727">
        <w:t>) в порядке, установленном настоящим Регламентом и Правилами финансовой платформы.</w:t>
      </w:r>
      <w:bookmarkEnd w:id="40"/>
      <w:r w:rsidRPr="00380727">
        <w:t xml:space="preserve"> </w:t>
      </w:r>
    </w:p>
    <w:p w:rsidR="00DC17A5" w:rsidRPr="00380727" w:rsidRDefault="00DC17A5" w:rsidP="002E0D9F">
      <w:pPr>
        <w:pStyle w:val="18"/>
      </w:pPr>
      <w:bookmarkStart w:id="41" w:name="_Toc488848283"/>
      <w:r w:rsidRPr="00380727">
        <w:t>Агент обязан принимать необходимые меры по идентификации лиц, подающих Заявки и Документы в порядке, предусмотренном настоящим Регламентом.</w:t>
      </w:r>
      <w:bookmarkEnd w:id="41"/>
      <w:r w:rsidRPr="00380727">
        <w:t xml:space="preserve"> </w:t>
      </w:r>
    </w:p>
    <w:p w:rsidR="00DC17A5" w:rsidRPr="00380727" w:rsidRDefault="00DC17A5" w:rsidP="002E0D9F">
      <w:pPr>
        <w:pStyle w:val="18"/>
      </w:pPr>
      <w:bookmarkStart w:id="42" w:name="_Toc488848284"/>
      <w:r w:rsidRPr="00380727">
        <w:t>Агент обязан вести журнал учета принятых и переданных Управляющей компании Заявок и Документов с указанием даты и времени их приема от физических лиц и передачи в Управляющую компанию.</w:t>
      </w:r>
      <w:bookmarkEnd w:id="42"/>
      <w:r w:rsidRPr="00380727">
        <w:t xml:space="preserve"> </w:t>
      </w:r>
    </w:p>
    <w:p w:rsidR="00DC17A5" w:rsidRPr="00380727" w:rsidRDefault="00DC17A5" w:rsidP="002E0D9F">
      <w:pPr>
        <w:pStyle w:val="18"/>
      </w:pPr>
      <w:bookmarkStart w:id="43" w:name="_Toc488848285"/>
      <w:r w:rsidRPr="00380727">
        <w:t>Агент обязан учитывать принятые Заявки и Документы отдельно по каждому Фонду.</w:t>
      </w:r>
      <w:bookmarkEnd w:id="43"/>
    </w:p>
    <w:p w:rsidR="00DC17A5" w:rsidRPr="00380727" w:rsidRDefault="00DC17A5" w:rsidP="002E0D9F">
      <w:pPr>
        <w:pStyle w:val="18"/>
      </w:pPr>
      <w:bookmarkStart w:id="44" w:name="_Toc488848286"/>
      <w:r w:rsidRPr="00380727">
        <w:t>Агент обязан обеспечивать доступ к своей учетной документации, связанной с деятельностью агента, по требованию Управляющей компании, специализированного депозитария Фонда, а также Банка России.</w:t>
      </w:r>
      <w:bookmarkEnd w:id="44"/>
    </w:p>
    <w:p w:rsidR="00DC17A5" w:rsidRPr="00380727" w:rsidRDefault="00DC17A5" w:rsidP="002E0D9F">
      <w:pPr>
        <w:pStyle w:val="18"/>
      </w:pPr>
      <w:bookmarkStart w:id="45" w:name="_Toc488848287"/>
      <w:r w:rsidRPr="00380727">
        <w:t xml:space="preserve">В случаях, предусмотренных законодательством  РФ, Агент обязан приостановить прием Заявок на выдачу инвестиционных паев Фонда </w:t>
      </w:r>
      <w:r w:rsidRPr="00380727">
        <w:lastRenderedPageBreak/>
        <w:t>или одновременный прием Заявок на выдачу, погашение и обмен инвестиционных паев Фонда с момента получения соответствующего распоряжения от Управляющей компании. Агент обязан возобновить прием Заявок на выдачу инвестиционных паев Фонда или одновременный прием Заявок на выдачу, погашение и обмен инвестиционных паев Фонда на следующий день после получения соответствующего распоряжения от Управляющей компании.</w:t>
      </w:r>
      <w:bookmarkEnd w:id="45"/>
    </w:p>
    <w:p w:rsidR="00DC17A5" w:rsidRPr="00380727" w:rsidRDefault="00DC17A5" w:rsidP="002E0D9F">
      <w:pPr>
        <w:pStyle w:val="18"/>
      </w:pPr>
      <w:bookmarkStart w:id="46" w:name="_Toc488848288"/>
      <w:r w:rsidRPr="00380727">
        <w:t>Агент вправе требовать от Управляющей компании надлежащего и полного исполнения обязанностей, предусмотренных настоящим Регламентом и Соглашением о присоединении к Регламенту.</w:t>
      </w:r>
      <w:bookmarkEnd w:id="46"/>
    </w:p>
    <w:p w:rsidR="00DC17A5" w:rsidRPr="00380727" w:rsidRDefault="00DC17A5" w:rsidP="002E0D9F">
      <w:pPr>
        <w:pStyle w:val="18"/>
      </w:pPr>
      <w:bookmarkStart w:id="47" w:name="_Toc488848289"/>
      <w:r w:rsidRPr="00380727">
        <w:t>Агент не вправе приобретать инвестиционные паи Фонда, а также понуждать к приобретению, погашению или обмену инвестиционных паев Фонда.</w:t>
      </w:r>
      <w:bookmarkEnd w:id="47"/>
    </w:p>
    <w:p w:rsidR="00DC17A5" w:rsidRPr="00380727" w:rsidRDefault="00DC17A5" w:rsidP="002E0D9F">
      <w:pPr>
        <w:pStyle w:val="18"/>
      </w:pPr>
      <w:bookmarkStart w:id="48" w:name="_Toc488848290"/>
      <w:r w:rsidRPr="00380727">
        <w:t>Агент не вправе передоверять другим лицам полномочия по приему Заявок.</w:t>
      </w:r>
      <w:bookmarkEnd w:id="48"/>
      <w:r w:rsidRPr="00380727">
        <w:t xml:space="preserve"> </w:t>
      </w:r>
    </w:p>
    <w:p w:rsidR="00DC17A5" w:rsidRPr="00380727" w:rsidRDefault="00DC17A5" w:rsidP="002E0D9F">
      <w:pPr>
        <w:pStyle w:val="18"/>
      </w:pPr>
      <w:bookmarkStart w:id="49" w:name="_Toc488848291"/>
      <w:r w:rsidRPr="00380727">
        <w:t>Агент не вправе использовать информацию, полученную им в связи с осуществлением функций агента по настоящему Регламенту, в собственных интересах или в интересах третьих лиц.</w:t>
      </w:r>
      <w:bookmarkEnd w:id="49"/>
    </w:p>
    <w:p w:rsidR="00DC17A5" w:rsidRPr="00C85B39" w:rsidRDefault="00DC17A5" w:rsidP="00C85B39">
      <w:pPr>
        <w:pStyle w:val="18"/>
      </w:pPr>
      <w:bookmarkStart w:id="50" w:name="_Toc488848292"/>
      <w:r w:rsidRPr="00C85B39">
        <w:t>Агент не вправе искажать информацию, полученную в связи с оказанием услуг агента, или задерживать ее предоставление.</w:t>
      </w:r>
      <w:bookmarkEnd w:id="50"/>
    </w:p>
    <w:p w:rsidR="00DC17A5" w:rsidRPr="00380727" w:rsidRDefault="00DC17A5" w:rsidP="002E0D9F">
      <w:pPr>
        <w:pStyle w:val="18"/>
      </w:pPr>
      <w:bookmarkStart w:id="51" w:name="_Toc488848293"/>
      <w:r w:rsidRPr="00380727">
        <w:t>Агент при осуществлении своей деятельности обязан указывать, что он действует от имени и по поручению Управляющей компании, а также предъявлять всем заинтересованным лицам Доверенность. Доверенность предъявляется всем заинтересованным лицам по месту нахождения Агента, сканированный образ Доверенности также размещается на Финансовой платформ</w:t>
      </w:r>
      <w:r>
        <w:t>е</w:t>
      </w:r>
      <w:r w:rsidRPr="00380727">
        <w:t>.</w:t>
      </w:r>
      <w:bookmarkEnd w:id="51"/>
      <w:r w:rsidRPr="00380727">
        <w:t xml:space="preserve">  </w:t>
      </w:r>
    </w:p>
    <w:p w:rsidR="00DC17A5" w:rsidRPr="00380727" w:rsidRDefault="00DC17A5" w:rsidP="002E0D9F">
      <w:pPr>
        <w:pStyle w:val="18"/>
      </w:pPr>
      <w:bookmarkStart w:id="52" w:name="_Toc488848294"/>
      <w:r w:rsidRPr="00380727">
        <w:t>Агент обязан осуществлять функции агента в пределах полномочий, предусмотренных Доверенностью, в строгом соответствии с положениями Правил Фонда, требованиями законодательства РФ, а также положениями настоящего Регламента.</w:t>
      </w:r>
      <w:bookmarkEnd w:id="52"/>
      <w:r w:rsidRPr="00380727">
        <w:t xml:space="preserve"> </w:t>
      </w:r>
    </w:p>
    <w:p w:rsidR="00DC17A5" w:rsidRPr="00380727" w:rsidRDefault="00DC17A5" w:rsidP="002E0D9F">
      <w:pPr>
        <w:pStyle w:val="18"/>
      </w:pPr>
      <w:bookmarkStart w:id="53" w:name="_Toc488848295"/>
      <w:r w:rsidRPr="00380727">
        <w:t>Агент обязан соблюдать конфиденциальность информации, полученной в связи с осуществлением функций агента по выдаче, погашению и обмену инвестиционных паев.</w:t>
      </w:r>
      <w:bookmarkEnd w:id="53"/>
    </w:p>
    <w:p w:rsidR="00DC17A5" w:rsidRPr="00380727" w:rsidRDefault="00DC17A5" w:rsidP="002E0D9F">
      <w:pPr>
        <w:pStyle w:val="18"/>
      </w:pPr>
      <w:bookmarkStart w:id="54" w:name="_Toc488848296"/>
      <w:r w:rsidRPr="00380727">
        <w:lastRenderedPageBreak/>
        <w:t>Агент обязан осуществлять в порядке, установленном в разделе 7 настоящего Регламента, раскрытие и предоставление по требованию заинтересованных лиц информации, предоставление/раскрытие которой агентом предусмотрено законодательством РФ.</w:t>
      </w:r>
      <w:bookmarkEnd w:id="54"/>
    </w:p>
    <w:p w:rsidR="00DC17A5" w:rsidRPr="00380727" w:rsidRDefault="00DC17A5" w:rsidP="002E0D9F">
      <w:pPr>
        <w:pStyle w:val="18"/>
      </w:pPr>
      <w:bookmarkStart w:id="55" w:name="_Toc488848297"/>
      <w:r w:rsidRPr="00380727">
        <w:t xml:space="preserve">Агент обязан </w:t>
      </w:r>
      <w:proofErr w:type="gramStart"/>
      <w:r w:rsidRPr="00380727">
        <w:t>предоставлять Управляющей компании документы</w:t>
      </w:r>
      <w:proofErr w:type="gramEnd"/>
      <w:r w:rsidRPr="00380727">
        <w:t xml:space="preserve"> и сведения, необходимые для регистрации его Банком России в качестве агента в реестре паевых инвестиционных фондов, а также для изменения сведений об Агенте, внесенных в реестр паевых инвестиционных фондов.</w:t>
      </w:r>
      <w:bookmarkEnd w:id="55"/>
    </w:p>
    <w:p w:rsidR="00DC17A5" w:rsidRPr="00380727" w:rsidRDefault="00DC17A5" w:rsidP="002E0D9F">
      <w:pPr>
        <w:pStyle w:val="18"/>
      </w:pPr>
      <w:bookmarkStart w:id="56" w:name="_Toc488848298"/>
      <w:r w:rsidRPr="00380727">
        <w:t>Агент обязан письменно извещать Управляющую компанию обо всех предполагаемых изменениях в наименовании Агента, его местонахождении, почтовом адресе, телефонах в срок, не позднее, чем за 10 (Десять) рабочих дней до даты вступления в силу соответствующих изменений.</w:t>
      </w:r>
      <w:bookmarkEnd w:id="56"/>
    </w:p>
    <w:p w:rsidR="00DC17A5" w:rsidRPr="00380727" w:rsidRDefault="00DC17A5" w:rsidP="002E0D9F">
      <w:pPr>
        <w:pStyle w:val="18"/>
      </w:pPr>
      <w:bookmarkStart w:id="57" w:name="_Toc488848299"/>
      <w:r w:rsidRPr="00380727">
        <w:t xml:space="preserve">Агент обязан письменно уведомить Управляющую компанию об изменениях в его лицензии в течение </w:t>
      </w:r>
      <w:r>
        <w:t>5</w:t>
      </w:r>
      <w:r w:rsidRPr="00380727">
        <w:t xml:space="preserve"> (</w:t>
      </w:r>
      <w:r>
        <w:t>П</w:t>
      </w:r>
      <w:r w:rsidRPr="00380727">
        <w:t xml:space="preserve">ять) рабочих дней </w:t>
      </w:r>
      <w:proofErr w:type="gramStart"/>
      <w:r w:rsidRPr="00380727">
        <w:t>с даты</w:t>
      </w:r>
      <w:proofErr w:type="gramEnd"/>
      <w:r w:rsidRPr="00380727">
        <w:t xml:space="preserve"> соответствующих изменений.</w:t>
      </w:r>
      <w:bookmarkEnd w:id="57"/>
    </w:p>
    <w:p w:rsidR="00DC17A5" w:rsidRPr="00380727" w:rsidRDefault="00DC17A5" w:rsidP="002E0D9F">
      <w:pPr>
        <w:pStyle w:val="18"/>
      </w:pPr>
      <w:bookmarkStart w:id="58" w:name="_Toc488848300"/>
      <w:r w:rsidRPr="00380727">
        <w:t>В случае отмены Доверенности, выданной Управляющей компанией, Агент обязан прекратить прием Заявок и Документов в момент получения соответствующего Уведомления от Управляющей компани</w:t>
      </w:r>
      <w:r>
        <w:t>и</w:t>
      </w:r>
      <w:r w:rsidRPr="00380727">
        <w:t>, совершенного в порядке пункта 5.5 настоящего Регламента.</w:t>
      </w:r>
      <w:bookmarkEnd w:id="58"/>
      <w:r w:rsidRPr="00380727">
        <w:t xml:space="preserve"> </w:t>
      </w:r>
    </w:p>
    <w:p w:rsidR="00DC17A5" w:rsidRPr="00380727" w:rsidRDefault="00DC17A5" w:rsidP="002E0D9F">
      <w:pPr>
        <w:pStyle w:val="18"/>
      </w:pPr>
      <w:bookmarkStart w:id="59" w:name="_Toc488848301"/>
      <w:r w:rsidRPr="00380727">
        <w:t>Агент реализует иные права и обязанности, предусмотренные законодательством РФ, настоящим Регламентом и Соглашением о присоединении к Регламенту.</w:t>
      </w:r>
      <w:bookmarkEnd w:id="59"/>
    </w:p>
    <w:p w:rsidR="00DC17A5" w:rsidRDefault="00E357A0" w:rsidP="00E357A0">
      <w:pPr>
        <w:pStyle w:val="10"/>
      </w:pPr>
      <w:bookmarkStart w:id="60" w:name="_Toc488848302"/>
      <w:bookmarkStart w:id="61" w:name="_Toc488848556"/>
      <w:bookmarkStart w:id="62" w:name="_Toc488851051"/>
      <w:r w:rsidRPr="00380727">
        <w:t>П</w:t>
      </w:r>
      <w:r w:rsidR="002D5281">
        <w:t>рава и обязанности Управляющей компании</w:t>
      </w:r>
      <w:bookmarkEnd w:id="60"/>
      <w:bookmarkEnd w:id="61"/>
      <w:bookmarkEnd w:id="62"/>
    </w:p>
    <w:p w:rsidR="00E357A0" w:rsidRPr="00380727" w:rsidRDefault="00E357A0" w:rsidP="002E0D9F">
      <w:pPr>
        <w:pStyle w:val="18"/>
      </w:pPr>
      <w:bookmarkStart w:id="63" w:name="_Toc488848303"/>
      <w:r w:rsidRPr="00380727">
        <w:t>Управляющая компания вправе требовать от Агента надлежащего и полного исполнения обязанностей, предусмотренных настоящим Регламентом и Соглашением о присоединении к Регламенту.</w:t>
      </w:r>
      <w:bookmarkEnd w:id="63"/>
    </w:p>
    <w:p w:rsidR="00E357A0" w:rsidRPr="00380727" w:rsidRDefault="00E357A0" w:rsidP="002E0D9F">
      <w:pPr>
        <w:pStyle w:val="18"/>
      </w:pPr>
      <w:bookmarkStart w:id="64" w:name="_Toc488848304"/>
      <w:r w:rsidRPr="00380727">
        <w:t>Управляющая компания вправе по соответствующему требованию получить доступ к учетной документации Агента, связанной с выполнением настоящего Регламента.</w:t>
      </w:r>
      <w:bookmarkEnd w:id="64"/>
    </w:p>
    <w:p w:rsidR="00E357A0" w:rsidRPr="00380727" w:rsidRDefault="00E357A0" w:rsidP="002E0D9F">
      <w:pPr>
        <w:pStyle w:val="18"/>
      </w:pPr>
      <w:bookmarkStart w:id="65" w:name="_Toc488848305"/>
      <w:r w:rsidRPr="00380727">
        <w:t>Управляющая компания обязана соблюдать положения настоящего Регламента и Соглашения о присоединении к Регламенту.</w:t>
      </w:r>
      <w:bookmarkEnd w:id="65"/>
    </w:p>
    <w:p w:rsidR="00E357A0" w:rsidRPr="00380727" w:rsidRDefault="00E357A0" w:rsidP="002E0D9F">
      <w:pPr>
        <w:pStyle w:val="18"/>
      </w:pPr>
      <w:bookmarkStart w:id="66" w:name="_Toc488848306"/>
      <w:r w:rsidRPr="00380727">
        <w:lastRenderedPageBreak/>
        <w:t xml:space="preserve">При подписании Соглашения о присоединении к Регламенту Управляющая компания обязана </w:t>
      </w:r>
      <w:proofErr w:type="gramStart"/>
      <w:r w:rsidRPr="00380727">
        <w:t>предоставить Агенту документы</w:t>
      </w:r>
      <w:proofErr w:type="gramEnd"/>
      <w:r w:rsidRPr="00380727">
        <w:t>, сведения и информацию, предусмотренные в п. 3.2 настоящего Регламента.</w:t>
      </w:r>
      <w:bookmarkEnd w:id="66"/>
    </w:p>
    <w:p w:rsidR="00E357A0" w:rsidRPr="00380727" w:rsidRDefault="00E357A0" w:rsidP="002E0D9F">
      <w:pPr>
        <w:pStyle w:val="18"/>
      </w:pPr>
      <w:bookmarkStart w:id="67" w:name="_Toc488848307"/>
      <w:proofErr w:type="gramStart"/>
      <w:r w:rsidRPr="00380727">
        <w:t>Управляющая компания вправе отменить Доверенность, выданную Управляющей компанией Агенту с одновременным (в тот же рабочий день) уведомлением Агента о такой отмене Доверенности, совершенном в порядке, предусмотренном законодательством РФ.</w:t>
      </w:r>
      <w:bookmarkEnd w:id="67"/>
      <w:proofErr w:type="gramEnd"/>
    </w:p>
    <w:p w:rsidR="00E357A0" w:rsidRPr="00380727" w:rsidRDefault="00E357A0" w:rsidP="002E0D9F">
      <w:pPr>
        <w:pStyle w:val="18"/>
      </w:pPr>
      <w:bookmarkStart w:id="68" w:name="_Toc488848308"/>
      <w:proofErr w:type="gramStart"/>
      <w:r w:rsidRPr="00380727">
        <w:t xml:space="preserve">Управляющая компания обязана направить сведения об Агенте в Банк России для регистрации его в качестве агента соответствующего Фонда в реестре паевых инвестиционных фондов и </w:t>
      </w:r>
      <w:r>
        <w:t>раскрыть</w:t>
      </w:r>
      <w:r w:rsidRPr="00380727">
        <w:t xml:space="preserve"> сведения об Агенте, действующем в качестве агента соответствующего Фонда</w:t>
      </w:r>
      <w:r>
        <w:t>,</w:t>
      </w:r>
      <w:r w:rsidRPr="00380727">
        <w:t xml:space="preserve"> в </w:t>
      </w:r>
      <w:r>
        <w:t>порядке</w:t>
      </w:r>
      <w:r w:rsidRPr="00380727">
        <w:t>, указанном в Правилах Фонда, а также при необходимости внести изменения в Правила Фонда, необходимые для осуществления Агентом его функций в соответствии с условиями настоящего</w:t>
      </w:r>
      <w:proofErr w:type="gramEnd"/>
      <w:r w:rsidRPr="00380727">
        <w:t xml:space="preserve"> Регламента.</w:t>
      </w:r>
      <w:bookmarkEnd w:id="68"/>
    </w:p>
    <w:p w:rsidR="00E357A0" w:rsidRPr="00380727" w:rsidRDefault="00E357A0" w:rsidP="002E0D9F">
      <w:pPr>
        <w:pStyle w:val="18"/>
      </w:pPr>
      <w:bookmarkStart w:id="69" w:name="_Toc488848309"/>
      <w:r w:rsidRPr="00380727">
        <w:t xml:space="preserve">Управляющая компания обязана уведомить Агента о дате </w:t>
      </w:r>
      <w:r>
        <w:t>раскрытия</w:t>
      </w:r>
      <w:r w:rsidRPr="00380727">
        <w:t xml:space="preserve"> </w:t>
      </w:r>
      <w:r>
        <w:t>сообщения об Агенте</w:t>
      </w:r>
      <w:r w:rsidRPr="00380727">
        <w:t xml:space="preserve"> </w:t>
      </w:r>
      <w:r>
        <w:t xml:space="preserve">в предварительном порядке </w:t>
      </w:r>
      <w:r w:rsidRPr="00380727">
        <w:t xml:space="preserve">за 5 (Пять) рабочих дней до предполагаемой даты </w:t>
      </w:r>
      <w:r>
        <w:t xml:space="preserve">его </w:t>
      </w:r>
      <w:r w:rsidRPr="00380727">
        <w:t>публикации, путем направления уведомления, сост</w:t>
      </w:r>
      <w:r w:rsidR="00667D24">
        <w:t xml:space="preserve">авленного по форме </w:t>
      </w:r>
      <w:hyperlink w:anchor="Приложение3таблица" w:history="1">
        <w:r w:rsidR="00667D24" w:rsidRPr="00667D24">
          <w:rPr>
            <w:rStyle w:val="af"/>
          </w:rPr>
          <w:t>Приложения №3</w:t>
        </w:r>
      </w:hyperlink>
      <w:r w:rsidRPr="00380727">
        <w:t xml:space="preserve"> к настоящему Регламенту.</w:t>
      </w:r>
      <w:bookmarkEnd w:id="69"/>
    </w:p>
    <w:p w:rsidR="00E357A0" w:rsidRPr="00380727" w:rsidRDefault="00E357A0" w:rsidP="002E0D9F">
      <w:pPr>
        <w:pStyle w:val="18"/>
      </w:pPr>
      <w:bookmarkStart w:id="70" w:name="_Toc488848310"/>
      <w:r w:rsidRPr="00380727">
        <w:t>Управляющая компания обязана консультировать Агента по вопросам деятельности Управляющей компании и Фондов, находящихся у нее в управлении, в отношении которых Агент выполняет свои функции.</w:t>
      </w:r>
      <w:bookmarkEnd w:id="70"/>
      <w:r w:rsidRPr="00380727">
        <w:t xml:space="preserve"> </w:t>
      </w:r>
    </w:p>
    <w:p w:rsidR="00E357A0" w:rsidRPr="00380727" w:rsidRDefault="00E357A0" w:rsidP="002E0D9F">
      <w:pPr>
        <w:pStyle w:val="18"/>
      </w:pPr>
      <w:bookmarkStart w:id="71" w:name="_Toc488848311"/>
      <w:r w:rsidRPr="00380727">
        <w:t>Управляющая компания обязана назначить представителя (представителей) из числа своих сотрудников для оперативной связи с Агентом и сообщить его (их) Ф.И.О. и контактную информацию (номер телефона и адрес электронной почты) Агенту посредством направления уведомления, составленного в свободной форме, в порядке и сроки предусмотренные настоящим Регламентом. При изменении сведений о представителе (представителях) Управляющая компания в трехдневный срок направляет Агенту соответствующие изменения.</w:t>
      </w:r>
      <w:bookmarkEnd w:id="71"/>
      <w:r w:rsidRPr="00380727">
        <w:t xml:space="preserve"> </w:t>
      </w:r>
    </w:p>
    <w:p w:rsidR="00E357A0" w:rsidRPr="00380727" w:rsidRDefault="00E357A0" w:rsidP="002E0D9F">
      <w:pPr>
        <w:pStyle w:val="18"/>
      </w:pPr>
      <w:bookmarkStart w:id="72" w:name="_Toc488848312"/>
      <w:r w:rsidRPr="00380727">
        <w:lastRenderedPageBreak/>
        <w:t>Управляющая компания обязана проводить сверку полученных от Агента Заявок и Документов в порядке, предусмотренном настоящим Регламентом.</w:t>
      </w:r>
      <w:bookmarkEnd w:id="72"/>
    </w:p>
    <w:p w:rsidR="00E357A0" w:rsidRPr="00380727" w:rsidRDefault="00E357A0" w:rsidP="002E0D9F">
      <w:pPr>
        <w:pStyle w:val="18"/>
      </w:pPr>
      <w:bookmarkStart w:id="73" w:name="_Toc488848313"/>
      <w:r w:rsidRPr="00380727">
        <w:t>Управляющая компания обязана соблюдать порядок раскрытия и предоставления Агенту информации, установленный в разделе 7 настоящего Регл</w:t>
      </w:r>
      <w:r w:rsidR="00667D24">
        <w:t xml:space="preserve">амента, а также в </w:t>
      </w:r>
      <w:hyperlink w:anchor="Приложение1таблица" w:history="1">
        <w:r w:rsidR="00667D24" w:rsidRPr="00667D24">
          <w:rPr>
            <w:rStyle w:val="af"/>
          </w:rPr>
          <w:t>Приложении № 1</w:t>
        </w:r>
      </w:hyperlink>
      <w:r w:rsidRPr="00380727">
        <w:t xml:space="preserve"> к нему.</w:t>
      </w:r>
      <w:bookmarkStart w:id="74" w:name="_Ref456002895"/>
      <w:bookmarkEnd w:id="73"/>
    </w:p>
    <w:p w:rsidR="00E357A0" w:rsidRPr="00380727" w:rsidRDefault="00E357A0" w:rsidP="002E0D9F">
      <w:pPr>
        <w:pStyle w:val="18"/>
      </w:pPr>
      <w:bookmarkStart w:id="75" w:name="_Toc488848314"/>
      <w:r w:rsidRPr="00380727">
        <w:t>Управляющая компания обязана предоставлять по требованию Агента информацию, сведения и документы, необходимые Агенту для выполнения обязательств по настоящему Регламенту, а также требований законодательства РФ.</w:t>
      </w:r>
      <w:bookmarkEnd w:id="75"/>
    </w:p>
    <w:p w:rsidR="00E357A0" w:rsidRPr="00380727" w:rsidRDefault="00E357A0" w:rsidP="002E0D9F">
      <w:pPr>
        <w:pStyle w:val="18"/>
      </w:pPr>
      <w:bookmarkStart w:id="76" w:name="_Toc488848315"/>
      <w:bookmarkEnd w:id="74"/>
      <w:r w:rsidRPr="00380727">
        <w:t xml:space="preserve">Управляющая компания обязана информировать Агента об изменениях в ее наименовании, адресе </w:t>
      </w:r>
      <w:r>
        <w:t xml:space="preserve">местонахождения, почтовом адресе </w:t>
      </w:r>
      <w:r w:rsidRPr="00380727">
        <w:t xml:space="preserve">и номерах контактных телефонов в предварительном порядке за </w:t>
      </w:r>
      <w:r>
        <w:t>10</w:t>
      </w:r>
      <w:r w:rsidRPr="00380727">
        <w:t xml:space="preserve"> (</w:t>
      </w:r>
      <w:r>
        <w:t>Десять</w:t>
      </w:r>
      <w:r w:rsidRPr="00380727">
        <w:t>) рабочих дней до даты соответствующих изменений</w:t>
      </w:r>
      <w:r w:rsidR="00667D24">
        <w:t xml:space="preserve"> по форме </w:t>
      </w:r>
      <w:hyperlink w:anchor="Приложение3таблица" w:history="1">
        <w:r w:rsidR="00667D24" w:rsidRPr="00667D24">
          <w:rPr>
            <w:rStyle w:val="af"/>
          </w:rPr>
          <w:t>Приложения №3</w:t>
        </w:r>
      </w:hyperlink>
      <w:r w:rsidRPr="00380727">
        <w:t xml:space="preserve"> к настоящему Регламенту. Об изменениях в реквизитах лицензии Управляющая компания уведомляе</w:t>
      </w:r>
      <w:r w:rsidR="00667D24">
        <w:t xml:space="preserve">т Агента по форме </w:t>
      </w:r>
      <w:hyperlink w:anchor="Приложение3таблица" w:history="1">
        <w:r w:rsidR="00667D24" w:rsidRPr="00667D24">
          <w:rPr>
            <w:rStyle w:val="af"/>
          </w:rPr>
          <w:t>Приложения № 3</w:t>
        </w:r>
      </w:hyperlink>
      <w:r w:rsidRPr="00380727">
        <w:t xml:space="preserve"> к настоящему Регламенту в течение 5 (Пять) рабочих дней от даты получения переоформленного документа с одновременным приложением его </w:t>
      </w:r>
      <w:proofErr w:type="gramStart"/>
      <w:r w:rsidRPr="00380727">
        <w:t>скан-копии</w:t>
      </w:r>
      <w:proofErr w:type="gramEnd"/>
      <w:r w:rsidRPr="00380727">
        <w:t xml:space="preserve">. Об изменении в банковских реквизитах Управляющая компания уведомляет Агента в течение 5 (Пять) рабочих дней от даты таких </w:t>
      </w:r>
      <w:r w:rsidR="00667D24">
        <w:t xml:space="preserve">изменений по форме </w:t>
      </w:r>
      <w:hyperlink w:anchor="Приложение3таблица" w:history="1">
        <w:r w:rsidR="00667D24" w:rsidRPr="00667D24">
          <w:rPr>
            <w:rStyle w:val="af"/>
          </w:rPr>
          <w:t>Приложения №3</w:t>
        </w:r>
      </w:hyperlink>
      <w:r w:rsidRPr="00380727">
        <w:t xml:space="preserve"> к настоящему Регламенту.</w:t>
      </w:r>
      <w:bookmarkEnd w:id="76"/>
    </w:p>
    <w:p w:rsidR="00E357A0" w:rsidRPr="00380727" w:rsidRDefault="00E357A0" w:rsidP="002E0D9F">
      <w:pPr>
        <w:pStyle w:val="18"/>
      </w:pPr>
      <w:bookmarkStart w:id="77" w:name="_Toc488848316"/>
      <w:r w:rsidRPr="00380727">
        <w:t>Управляющая компания обязана своевременно выплачивать Агенту вознаграждение, предусмотренное Соглашением о присоединении к Регламенту, в порядке, установленном разделом 8 настоящего Регламента.</w:t>
      </w:r>
      <w:bookmarkEnd w:id="77"/>
    </w:p>
    <w:p w:rsidR="00E357A0" w:rsidRPr="00380727" w:rsidRDefault="00E357A0" w:rsidP="002E0D9F">
      <w:pPr>
        <w:pStyle w:val="18"/>
      </w:pPr>
      <w:bookmarkStart w:id="78" w:name="_Toc488848317"/>
      <w:r w:rsidRPr="00380727">
        <w:t>Управляющая компания несет предусмотренные Правилами Фонда обязанности независимо от того, осуществляется ли прием Заявок непосредственно Управляющей компанией или Агентом.</w:t>
      </w:r>
      <w:bookmarkEnd w:id="78"/>
      <w:r w:rsidRPr="00380727">
        <w:t xml:space="preserve"> </w:t>
      </w:r>
    </w:p>
    <w:p w:rsidR="00E357A0" w:rsidRPr="00380727" w:rsidRDefault="00E357A0" w:rsidP="002E0D9F">
      <w:pPr>
        <w:pStyle w:val="18"/>
      </w:pPr>
      <w:bookmarkStart w:id="79" w:name="_Toc488848318"/>
      <w:r w:rsidRPr="00380727">
        <w:t>Управляющая компания реализует иные права и обязанности, предусмотренные законодательством РФ, настоящим Регламентом и Соглашением о присоединении к Регламенту.</w:t>
      </w:r>
      <w:bookmarkEnd w:id="79"/>
    </w:p>
    <w:p w:rsidR="00E357A0" w:rsidRDefault="00E357A0" w:rsidP="00E357A0">
      <w:pPr>
        <w:pStyle w:val="10"/>
      </w:pPr>
      <w:bookmarkStart w:id="80" w:name="_Toc488848319"/>
      <w:bookmarkStart w:id="81" w:name="_Toc488848557"/>
      <w:bookmarkStart w:id="82" w:name="_Toc488851052"/>
      <w:r w:rsidRPr="00380727">
        <w:t>У</w:t>
      </w:r>
      <w:r w:rsidR="00B1578D">
        <w:t>слуги А</w:t>
      </w:r>
      <w:r w:rsidR="002D5281">
        <w:t>гента. Порядок приема заявок и документов</w:t>
      </w:r>
      <w:bookmarkEnd w:id="80"/>
      <w:bookmarkEnd w:id="81"/>
      <w:bookmarkEnd w:id="82"/>
    </w:p>
    <w:p w:rsidR="00E357A0" w:rsidRPr="00380727" w:rsidRDefault="00E357A0" w:rsidP="002E0D9F">
      <w:pPr>
        <w:pStyle w:val="18"/>
        <w:rPr>
          <w:rFonts w:cs="Verdana"/>
        </w:rPr>
      </w:pPr>
      <w:bookmarkStart w:id="83" w:name="_Toc488848320"/>
      <w:r w:rsidRPr="00380727">
        <w:rPr>
          <w:rFonts w:cs="Verdana"/>
        </w:rPr>
        <w:lastRenderedPageBreak/>
        <w:t xml:space="preserve">Агент осуществляет прием Заявок и Документов </w:t>
      </w:r>
      <w:r w:rsidRPr="00380727">
        <w:t xml:space="preserve">исключительно </w:t>
      </w:r>
      <w:r>
        <w:t>через</w:t>
      </w:r>
      <w:r w:rsidRPr="00380727">
        <w:t xml:space="preserve"> Финансов</w:t>
      </w:r>
      <w:r>
        <w:t>ую</w:t>
      </w:r>
      <w:r w:rsidRPr="00380727">
        <w:t xml:space="preserve"> платформ</w:t>
      </w:r>
      <w:r>
        <w:t>у</w:t>
      </w:r>
      <w:r w:rsidRPr="00380727">
        <w:t xml:space="preserve"> и только в форме электронных документов</w:t>
      </w:r>
      <w:r w:rsidRPr="00380727">
        <w:rPr>
          <w:rFonts w:cs="Verdana"/>
        </w:rPr>
        <w:t>.</w:t>
      </w:r>
      <w:bookmarkEnd w:id="83"/>
    </w:p>
    <w:p w:rsidR="00E357A0" w:rsidRPr="00380727" w:rsidRDefault="00E357A0" w:rsidP="002E0D9F">
      <w:pPr>
        <w:pStyle w:val="18"/>
      </w:pPr>
      <w:bookmarkStart w:id="84" w:name="_Toc488848321"/>
      <w:r w:rsidRPr="00380727">
        <w:t>Агент не осуществляет прием Заявок и Документов в документарной форме по месту нахождения Агента, указанному в разделе 13 настоящего Регламента.</w:t>
      </w:r>
      <w:bookmarkEnd w:id="84"/>
    </w:p>
    <w:p w:rsidR="00E357A0" w:rsidRPr="00380727" w:rsidRDefault="00E357A0" w:rsidP="002E0D9F">
      <w:pPr>
        <w:pStyle w:val="18"/>
      </w:pPr>
      <w:bookmarkStart w:id="85" w:name="_Toc488848322"/>
      <w:r w:rsidRPr="00380727">
        <w:t xml:space="preserve">Агент принимает Заявки и Документы только от физических лиц. </w:t>
      </w:r>
      <w:proofErr w:type="gramStart"/>
      <w:r w:rsidRPr="00380727">
        <w:t>Физическое лицо, подающее Заявки и Документы на Финансовой платформ</w:t>
      </w:r>
      <w:r>
        <w:t>е</w:t>
      </w:r>
      <w:r w:rsidRPr="00380727">
        <w:t xml:space="preserve">, должно действовать от собственного имени и в собственных интересах, и не вправе совершать сделки на Финансовой платформе в интересах третьих лиц и быть представителем </w:t>
      </w:r>
      <w:r w:rsidRPr="00380727">
        <w:rPr>
          <w:rFonts w:eastAsiaTheme="minorHAnsi"/>
        </w:rPr>
        <w:t xml:space="preserve">в силу полномочия, основанного на доверенности, указании </w:t>
      </w:r>
      <w:hyperlink r:id="rId11" w:history="1">
        <w:r w:rsidRPr="00380727">
          <w:rPr>
            <w:rFonts w:eastAsiaTheme="minorHAnsi"/>
          </w:rPr>
          <w:t>закона</w:t>
        </w:r>
      </w:hyperlink>
      <w:r w:rsidRPr="00380727">
        <w:rPr>
          <w:rFonts w:eastAsiaTheme="minorHAnsi"/>
        </w:rPr>
        <w:t xml:space="preserve"> либо акте уполномоченного на то государственного органа или органа местного самоуправления.</w:t>
      </w:r>
      <w:bookmarkEnd w:id="85"/>
      <w:proofErr w:type="gramEnd"/>
    </w:p>
    <w:p w:rsidR="00E357A0" w:rsidRPr="00380727" w:rsidRDefault="00E357A0" w:rsidP="002E0D9F">
      <w:pPr>
        <w:pStyle w:val="18"/>
        <w:rPr>
          <w:rFonts w:cs="Verdana"/>
        </w:rPr>
      </w:pPr>
      <w:bookmarkStart w:id="86" w:name="_Toc488848323"/>
      <w:r w:rsidRPr="00380727">
        <w:t xml:space="preserve">Агент осуществляет прием Заявок и Документов от физических лиц, </w:t>
      </w:r>
      <w:r w:rsidRPr="00380727">
        <w:rPr>
          <w:rFonts w:cs="Verdana"/>
        </w:rPr>
        <w:t>отвечающих следующим требованиям:</w:t>
      </w:r>
      <w:bookmarkEnd w:id="86"/>
    </w:p>
    <w:p w:rsidR="00E357A0" w:rsidRPr="00380727" w:rsidRDefault="00E357A0" w:rsidP="00E357A0">
      <w:pPr>
        <w:pStyle w:val="1"/>
      </w:pPr>
      <w:r w:rsidRPr="00380727">
        <w:t>Лицо является гражданином Российской Федерации;</w:t>
      </w:r>
    </w:p>
    <w:p w:rsidR="00E357A0" w:rsidRPr="00380727" w:rsidRDefault="00E357A0" w:rsidP="00E357A0">
      <w:pPr>
        <w:pStyle w:val="1"/>
      </w:pPr>
      <w:r w:rsidRPr="00380727">
        <w:t>Лицо является полностью дееспособным, достигшим 18-летнего возраста;</w:t>
      </w:r>
    </w:p>
    <w:p w:rsidR="00E357A0" w:rsidRPr="00380727" w:rsidRDefault="00E357A0" w:rsidP="00E357A0">
      <w:pPr>
        <w:pStyle w:val="1"/>
      </w:pPr>
      <w:r w:rsidRPr="00380727">
        <w:t>Лицо действует лично, без участия представителя.</w:t>
      </w:r>
    </w:p>
    <w:p w:rsidR="00E357A0" w:rsidRPr="00380727" w:rsidRDefault="00E357A0" w:rsidP="002E0D9F">
      <w:pPr>
        <w:pStyle w:val="18"/>
      </w:pPr>
      <w:bookmarkStart w:id="87" w:name="_Toc488848324"/>
      <w:r w:rsidRPr="00380727">
        <w:rPr>
          <w:rFonts w:cs="Arial"/>
        </w:rPr>
        <w:t xml:space="preserve">В целях настоящего Регламента под электронными документами понимаются </w:t>
      </w:r>
      <w:r w:rsidRPr="00380727">
        <w:t>предоставляемые Агенту физическими лицами Заявки и Документы, сформированные в электронной форме и подписанные простой электронной подписью физического лица, в порядке, предусмотренном законодательством РФ и настоящим Регламентом.</w:t>
      </w:r>
      <w:bookmarkEnd w:id="87"/>
      <w:r w:rsidRPr="00380727">
        <w:t xml:space="preserve"> </w:t>
      </w:r>
    </w:p>
    <w:p w:rsidR="00E357A0" w:rsidRPr="00380727" w:rsidRDefault="00E357A0" w:rsidP="002E0D9F">
      <w:pPr>
        <w:pStyle w:val="18"/>
        <w:numPr>
          <w:ilvl w:val="0"/>
          <w:numId w:val="0"/>
        </w:numPr>
        <w:ind w:left="993"/>
      </w:pPr>
      <w:bookmarkStart w:id="88" w:name="_Toc488848325"/>
      <w:r w:rsidRPr="00380727">
        <w:t xml:space="preserve">Предоставленные </w:t>
      </w:r>
      <w:r>
        <w:t xml:space="preserve">физическими лицами </w:t>
      </w:r>
      <w:r w:rsidRPr="00380727">
        <w:t>Агенту электронные документы, подписанные электронной подписью, являются оригиналами документов. Дальнейшее предоставление данных документов на бумажном носителе не требуется.</w:t>
      </w:r>
      <w:bookmarkEnd w:id="88"/>
    </w:p>
    <w:p w:rsidR="00E83C5B" w:rsidRPr="00380727" w:rsidRDefault="00E83C5B" w:rsidP="002E0D9F">
      <w:pPr>
        <w:pStyle w:val="18"/>
      </w:pPr>
      <w:bookmarkStart w:id="89" w:name="_Toc488848326"/>
      <w:r w:rsidRPr="00380727">
        <w:t xml:space="preserve">Перечень электронных документов, которые принимает Агент, а также форматы, в которых эти электронные документы направляются в Управляющую компанию, </w:t>
      </w:r>
      <w:r w:rsidR="00C80367">
        <w:t xml:space="preserve">предусмотрен в </w:t>
      </w:r>
      <w:hyperlink w:anchor="Приложение2таблица" w:history="1">
        <w:r w:rsidR="00C80367" w:rsidRPr="002E3F3F">
          <w:rPr>
            <w:rStyle w:val="af"/>
          </w:rPr>
          <w:t>Приложении №2</w:t>
        </w:r>
      </w:hyperlink>
      <w:r w:rsidRPr="00380727">
        <w:t xml:space="preserve"> к настоящему Регламенту.</w:t>
      </w:r>
      <w:bookmarkEnd w:id="89"/>
      <w:r w:rsidRPr="00380727">
        <w:t xml:space="preserve"> </w:t>
      </w:r>
    </w:p>
    <w:p w:rsidR="00E83C5B" w:rsidRPr="00380727" w:rsidRDefault="00E83C5B" w:rsidP="002E0D9F">
      <w:pPr>
        <w:pStyle w:val="18"/>
        <w:numPr>
          <w:ilvl w:val="0"/>
          <w:numId w:val="0"/>
        </w:numPr>
        <w:ind w:left="993"/>
      </w:pPr>
      <w:bookmarkStart w:id="90" w:name="_Toc488848327"/>
      <w:r w:rsidRPr="00380727">
        <w:t xml:space="preserve">Управляющая компания обязана осуществлять обмен электронными документами с Агентом в форматах, предусмотренных настоящим </w:t>
      </w:r>
      <w:r w:rsidRPr="00380727">
        <w:lastRenderedPageBreak/>
        <w:t xml:space="preserve">Регламентом. </w:t>
      </w:r>
      <w:proofErr w:type="gramStart"/>
      <w:r w:rsidRPr="00380727">
        <w:t>При этом Агент уведомляет, а Управляющая компания соглашается с тем, что форма отображения информации в электронном документе в форматах, предусмотренных настоящим Регламентом, может отличаться от формы отображения информации в документе аналогичного вида на бумажном носителе, в том числе от типовой формы данного документа на бумажном носителе, используемой Управляющей компанией при обслуживании физических лиц.</w:t>
      </w:r>
      <w:proofErr w:type="gramEnd"/>
      <w:r w:rsidRPr="00380727">
        <w:t xml:space="preserve"> Вместе с тем, Агент подтверждает, что электронный документ в формате, предусмотренном настоящем Регламентом, содержит все обязательные реквизиты, предусмотренные для документа данного вида законодательством РФ.</w:t>
      </w:r>
      <w:bookmarkEnd w:id="90"/>
    </w:p>
    <w:p w:rsidR="00E83C5B" w:rsidRPr="00380727" w:rsidRDefault="00E83C5B" w:rsidP="002E0D9F">
      <w:pPr>
        <w:pStyle w:val="18"/>
        <w:numPr>
          <w:ilvl w:val="0"/>
          <w:numId w:val="0"/>
        </w:numPr>
        <w:ind w:left="993"/>
      </w:pPr>
      <w:bookmarkStart w:id="91" w:name="_Toc488848328"/>
      <w:r w:rsidRPr="00380727">
        <w:t>Агент оставляет за собой право не принимать и не обрабатывать документы, поступившие от Управляющей компании в форматах, не предусмотренных настоящим Регламентом.</w:t>
      </w:r>
      <w:bookmarkEnd w:id="91"/>
    </w:p>
    <w:p w:rsidR="00E83C5B" w:rsidRPr="008A327D" w:rsidRDefault="00E83C5B" w:rsidP="002E0D9F">
      <w:pPr>
        <w:pStyle w:val="18"/>
        <w:rPr>
          <w:rFonts w:cs="Verdana"/>
        </w:rPr>
      </w:pPr>
      <w:bookmarkStart w:id="92" w:name="_Toc488848329"/>
      <w:r w:rsidRPr="008A327D">
        <w:t>Управляющая компания обязуется передавать лицу, осуществляющему ведение реестра владельцев инвестиционных паев Фонда/Фондов, документы, полученные от Агента, в неизменном виде, в тех форматах, в которых документы поступили в Управляющую компанию от Агента.</w:t>
      </w:r>
      <w:bookmarkEnd w:id="92"/>
    </w:p>
    <w:p w:rsidR="00E83C5B" w:rsidRPr="00380727" w:rsidRDefault="00E83C5B" w:rsidP="002E0D9F">
      <w:pPr>
        <w:pStyle w:val="18"/>
        <w:rPr>
          <w:rFonts w:cs="Verdana"/>
        </w:rPr>
      </w:pPr>
      <w:bookmarkStart w:id="93" w:name="_Toc488848330"/>
      <w:r w:rsidRPr="00380727">
        <w:t>Подача физическим лицом электронных документов Агенту осуществляется посредством информационного сервиса «Личный кабинет инвестора» на Финансов</w:t>
      </w:r>
      <w:r>
        <w:t>ой</w:t>
      </w:r>
      <w:r w:rsidRPr="00380727">
        <w:t xml:space="preserve"> платформ</w:t>
      </w:r>
      <w:r>
        <w:t>е</w:t>
      </w:r>
      <w:r w:rsidRPr="00380727">
        <w:t xml:space="preserve"> (далее – </w:t>
      </w:r>
      <w:r w:rsidRPr="00380727">
        <w:rPr>
          <w:b/>
        </w:rPr>
        <w:t>Личный кабинет инвестора</w:t>
      </w:r>
      <w:r w:rsidRPr="00380727">
        <w:t>) в соответствии с требованиями Правил финансовой платформы.</w:t>
      </w:r>
      <w:bookmarkEnd w:id="93"/>
      <w:r w:rsidRPr="00380727">
        <w:t xml:space="preserve"> </w:t>
      </w:r>
    </w:p>
    <w:p w:rsidR="00E83C5B" w:rsidRPr="00380727" w:rsidRDefault="00E83C5B" w:rsidP="002E0D9F">
      <w:pPr>
        <w:pStyle w:val="18"/>
        <w:numPr>
          <w:ilvl w:val="0"/>
          <w:numId w:val="0"/>
        </w:numPr>
        <w:ind w:left="993"/>
      </w:pPr>
      <w:bookmarkStart w:id="94" w:name="_Toc488848331"/>
      <w:r w:rsidRPr="00380727">
        <w:t>Правила финансовой платформы определяют порядок предоставления доступа к Личному кабинету инвестора, порядок обмена электронными документами между физическими лицами и Агентом, требования к электронным документам и электронной подписи, а также вопросы взаимодействия Агента и физических лиц, подающих Заявки и Документы.</w:t>
      </w:r>
      <w:bookmarkEnd w:id="94"/>
      <w:r w:rsidRPr="00380727">
        <w:t xml:space="preserve"> </w:t>
      </w:r>
    </w:p>
    <w:p w:rsidR="00E83C5B" w:rsidRPr="00380727" w:rsidRDefault="00E83C5B" w:rsidP="002E0D9F">
      <w:pPr>
        <w:pStyle w:val="18"/>
        <w:numPr>
          <w:ilvl w:val="0"/>
          <w:numId w:val="0"/>
        </w:numPr>
        <w:ind w:left="993"/>
        <w:rPr>
          <w:rFonts w:cs="Verdana"/>
        </w:rPr>
      </w:pPr>
      <w:bookmarkStart w:id="95" w:name="_Toc488848332"/>
      <w:r w:rsidRPr="00380727">
        <w:t>Те</w:t>
      </w:r>
      <w:proofErr w:type="gramStart"/>
      <w:r w:rsidRPr="00380727">
        <w:t>кст Пр</w:t>
      </w:r>
      <w:proofErr w:type="gramEnd"/>
      <w:r w:rsidRPr="00380727">
        <w:t>авил финансовой платформы размещается на Финансовой платформ</w:t>
      </w:r>
      <w:r>
        <w:t>е</w:t>
      </w:r>
      <w:r w:rsidRPr="00380727">
        <w:t>.</w:t>
      </w:r>
      <w:bookmarkEnd w:id="95"/>
    </w:p>
    <w:p w:rsidR="00E83C5B" w:rsidRPr="00380727" w:rsidRDefault="00E83C5B" w:rsidP="002E0D9F">
      <w:pPr>
        <w:pStyle w:val="18"/>
      </w:pPr>
      <w:bookmarkStart w:id="96" w:name="_Toc488848333"/>
      <w:r w:rsidRPr="00380727">
        <w:t>Агент оказывает Управляющей компании услуги по приему Заявок и Документов в следующем порядке:</w:t>
      </w:r>
      <w:bookmarkEnd w:id="96"/>
    </w:p>
    <w:p w:rsidR="00E83C5B" w:rsidRPr="00380727" w:rsidRDefault="00E83C5B" w:rsidP="00E83C5B">
      <w:pPr>
        <w:pStyle w:val="a0"/>
      </w:pPr>
      <w:r w:rsidRPr="00380727">
        <w:lastRenderedPageBreak/>
        <w:t>Агент осуществляет прием Заявок и Документов на Финансовой платформе каждый календарный день 24 (Двадцать четыре) часа в сутки.</w:t>
      </w:r>
    </w:p>
    <w:p w:rsidR="00E83C5B" w:rsidRPr="00380727" w:rsidRDefault="00E83C5B" w:rsidP="00E83C5B">
      <w:pPr>
        <w:pStyle w:val="a0"/>
      </w:pPr>
      <w:r w:rsidRPr="00380727">
        <w:t>Датой и временем приема Заявок на Финансовой платформе являются дата и время их подачи (отправки) физическим лицом Агенту через Личный кабинет инвестора. Указанные дата и время отображаются в соответствующих полях Заявки, автоматически заполняющихся при подаче (отправке) Заявки.</w:t>
      </w:r>
    </w:p>
    <w:p w:rsidR="00E83C5B" w:rsidRPr="00380727" w:rsidRDefault="00E83C5B" w:rsidP="00E83C5B">
      <w:pPr>
        <w:pStyle w:val="a0"/>
      </w:pPr>
      <w:r w:rsidRPr="00380727">
        <w:rPr>
          <w:rFonts w:cs="Verdana"/>
        </w:rPr>
        <w:t xml:space="preserve">Агент осуществляет передачу Управляющей компании Заявок и Документов в день их приема от физических лиц, за исключением случаев профилактических работ на Финансовой платформе или технических сбоев, при реализации которых сроки передачи Агентом в Управляющую компанию Заявок и Документов отодвигаются соразмерно срокам проведения/действия соответствующих профилактических работ или технических сбоев. </w:t>
      </w:r>
    </w:p>
    <w:p w:rsidR="00E83C5B" w:rsidRPr="00380727" w:rsidRDefault="00E83C5B" w:rsidP="00E83C5B">
      <w:pPr>
        <w:pStyle w:val="a0"/>
        <w:numPr>
          <w:ilvl w:val="0"/>
          <w:numId w:val="0"/>
        </w:numPr>
        <w:ind w:left="993"/>
      </w:pPr>
      <w:r w:rsidRPr="00380727">
        <w:rPr>
          <w:rFonts w:cs="Verdana"/>
        </w:rPr>
        <w:t>При возникновении технических сбоев или проведении профилактических работ на Финансовой платформе Стороны действуют в соответствии с порядком, установленным в Правилах финансовой платформы.</w:t>
      </w:r>
    </w:p>
    <w:p w:rsidR="00E83C5B" w:rsidRPr="00380727" w:rsidRDefault="00E83C5B" w:rsidP="00E83C5B">
      <w:pPr>
        <w:pStyle w:val="a0"/>
        <w:rPr>
          <w:rFonts w:cs="Verdana"/>
        </w:rPr>
      </w:pPr>
      <w:r w:rsidRPr="00380727">
        <w:t xml:space="preserve">При приеме Заявок и Документов Агент осуществляет </w:t>
      </w:r>
      <w:r w:rsidRPr="00380727">
        <w:rPr>
          <w:rFonts w:cs="Verdana"/>
        </w:rPr>
        <w:t>идентификацию физического лица, а также проверку простой электронной подписи физического лица в порядке и способами, установленными Правилами финансовой платформы.</w:t>
      </w:r>
    </w:p>
    <w:p w:rsidR="00E83C5B" w:rsidRPr="00380727" w:rsidRDefault="00E83C5B" w:rsidP="00E83C5B">
      <w:pPr>
        <w:pStyle w:val="a0"/>
        <w:numPr>
          <w:ilvl w:val="0"/>
          <w:numId w:val="0"/>
        </w:numPr>
        <w:ind w:left="993"/>
        <w:rPr>
          <w:rFonts w:cs="Verdana"/>
        </w:rPr>
      </w:pPr>
      <w:r>
        <w:rPr>
          <w:rFonts w:cs="Verdana"/>
        </w:rPr>
        <w:t>Данные</w:t>
      </w:r>
      <w:r w:rsidRPr="00380727">
        <w:rPr>
          <w:rFonts w:cs="Verdana"/>
        </w:rPr>
        <w:t xml:space="preserve"> действия осуществляются Финансовой платформой в автоматическом порядке при прохождении физическими лицами процедур регистрации в Личном кабинете инвестора; при заполнении документов и предоставлении сведений, необходимых для подачи Заявок и Документов через Финансовую платформу, а также непосредственно при подаче Заявок и Документов.</w:t>
      </w:r>
    </w:p>
    <w:p w:rsidR="00E83C5B" w:rsidRPr="00380727" w:rsidRDefault="00E83C5B" w:rsidP="00E83C5B">
      <w:pPr>
        <w:pStyle w:val="a0"/>
      </w:pPr>
      <w:proofErr w:type="gramStart"/>
      <w:r w:rsidRPr="00380727">
        <w:t xml:space="preserve">По результатам успешного прохождения процедур, указанных в </w:t>
      </w:r>
      <w:proofErr w:type="spellStart"/>
      <w:r w:rsidRPr="00380727">
        <w:t>абз</w:t>
      </w:r>
      <w:proofErr w:type="spellEnd"/>
      <w:r w:rsidRPr="00380727">
        <w:t>. 1 пп. 6.</w:t>
      </w:r>
      <w:r>
        <w:t>9</w:t>
      </w:r>
      <w:r w:rsidRPr="00380727">
        <w:t xml:space="preserve">.4 настоящего Регламента, </w:t>
      </w:r>
      <w:r w:rsidRPr="00380727">
        <w:rPr>
          <w:rFonts w:cs="Verdana"/>
        </w:rPr>
        <w:t>Заявки и Документы, поданные физическим лицом через Финансовую платформу, и подписанные простой электронной подписью физического лица, подписываются усиленной квалифицированной электронной подписью Агента и в неизменном виде направляются Агентом в адрес Управляющей компании.</w:t>
      </w:r>
      <w:proofErr w:type="gramEnd"/>
    </w:p>
    <w:p w:rsidR="00E83C5B" w:rsidRPr="00380727" w:rsidRDefault="00E83C5B" w:rsidP="00E83C5B">
      <w:pPr>
        <w:pStyle w:val="a0"/>
        <w:numPr>
          <w:ilvl w:val="0"/>
          <w:numId w:val="0"/>
        </w:numPr>
        <w:ind w:left="993"/>
        <w:rPr>
          <w:rFonts w:cs="Verdana"/>
        </w:rPr>
      </w:pPr>
      <w:r w:rsidRPr="00380727">
        <w:rPr>
          <w:rFonts w:cs="Verdana"/>
        </w:rPr>
        <w:lastRenderedPageBreak/>
        <w:t>Переданные таким образом Заявки и Документы, подписанные усиленной квалифицированной электронной подписью Агента, являются оригиналами документов, и не требуют их дальнейшей передачи Управляющей компании на бумажных носителях за подписью и печатью Агента.</w:t>
      </w:r>
    </w:p>
    <w:p w:rsidR="00E83C5B" w:rsidRPr="00380727" w:rsidRDefault="00E83C5B" w:rsidP="00E83C5B">
      <w:pPr>
        <w:pStyle w:val="a0"/>
      </w:pPr>
      <w:r w:rsidRPr="00380727">
        <w:rPr>
          <w:rFonts w:cs="Verdana"/>
        </w:rPr>
        <w:t xml:space="preserve">Управляющая компания принимает от Агента </w:t>
      </w:r>
      <w:r w:rsidRPr="00380727">
        <w:t>Заявки и Документы</w:t>
      </w:r>
      <w:r w:rsidRPr="00380727" w:rsidDel="006C30C2">
        <w:rPr>
          <w:rFonts w:cs="Verdana"/>
        </w:rPr>
        <w:t xml:space="preserve"> </w:t>
      </w:r>
      <w:r w:rsidRPr="00380727">
        <w:rPr>
          <w:rFonts w:cs="Verdana"/>
        </w:rPr>
        <w:t>физического лица в виде электронных документов, подписанных простой электронной подписью этого физического лица, при соблюдении следующих условий:</w:t>
      </w:r>
    </w:p>
    <w:p w:rsidR="00E83C5B" w:rsidRPr="00380727" w:rsidRDefault="00E83C5B" w:rsidP="00E83C5B">
      <w:pPr>
        <w:pStyle w:val="1"/>
      </w:pPr>
      <w:r w:rsidRPr="00380727">
        <w:t>Агент передал вышеуказанные электронные документы физического лица посредством СЭД ИНФИНИТУМ, подписав их усиленной квалифицированной электронной подписью Агента;</w:t>
      </w:r>
    </w:p>
    <w:p w:rsidR="00E83C5B" w:rsidRPr="00380727" w:rsidRDefault="00E83C5B" w:rsidP="00E83C5B">
      <w:pPr>
        <w:pStyle w:val="1"/>
      </w:pPr>
      <w:r w:rsidRPr="00380727">
        <w:t>на электронных документах, подписанных простой электронной подписью физического лица, содержится отметка, что документ подписан простой электронной подписью.</w:t>
      </w:r>
    </w:p>
    <w:p w:rsidR="00E83C5B" w:rsidRPr="00380727" w:rsidRDefault="00E83C5B" w:rsidP="00E83C5B">
      <w:pPr>
        <w:pStyle w:val="a0"/>
      </w:pPr>
      <w:r w:rsidRPr="00380727">
        <w:t xml:space="preserve">Финансовая платформа позволяет обеспечивать автоматическое </w:t>
      </w:r>
      <w:proofErr w:type="spellStart"/>
      <w:r w:rsidRPr="00380727">
        <w:t>предзаполнение</w:t>
      </w:r>
      <w:proofErr w:type="spellEnd"/>
      <w:r w:rsidRPr="00380727">
        <w:t xml:space="preserve"> полей Заявок и Документов, осуществляемое на основании сведений, предоставленных  Управляющей компанией, включая реквизиты транзитного счета Фонда, на который должны поступать денежные средства, перечисленные физическими лицами в оплат</w:t>
      </w:r>
      <w:r>
        <w:t>у</w:t>
      </w:r>
      <w:r w:rsidRPr="00380727">
        <w:t xml:space="preserve"> инвестиционных паев Фондов. Данные сведения Управляющая компания предоставляет Агенту в порядке, установленном в разделе 7 настоящего Регламента. Сведения о транзитных счетах Фондов предоставляются Управляющей компанией Агенту по СЭД ИНФИНИТУМ путем направления соответствующего письма, составленного в произвольной форме. Управляющая компания несет ответственность за предоставленные Агенту сведения в порядке, предусмотренном настоящем Регламентом.</w:t>
      </w:r>
    </w:p>
    <w:p w:rsidR="00E83C5B" w:rsidRPr="00380727" w:rsidRDefault="00E83C5B" w:rsidP="00E83C5B">
      <w:pPr>
        <w:pStyle w:val="a0"/>
      </w:pPr>
      <w:r w:rsidRPr="00380727">
        <w:t>Управляющая компания обязуется по требованию Агента обеспечить предоставление информации и сведений, полученных от кредитной организации, с которой у нее заключен договор, и необходимых Агенту для исполнения функций агента по выдаче, погашению и обмену паев по настоящему Регламенту.</w:t>
      </w:r>
    </w:p>
    <w:p w:rsidR="00E83C5B" w:rsidRPr="00380727" w:rsidRDefault="00E83C5B" w:rsidP="00E83C5B">
      <w:pPr>
        <w:pStyle w:val="a0"/>
      </w:pPr>
      <w:r w:rsidRPr="00380727">
        <w:t>Агент предоставляет физическим лицам документы по операциям, совершенным физическими лицами на Финансовой платформ</w:t>
      </w:r>
      <w:r>
        <w:t>е</w:t>
      </w:r>
      <w:r w:rsidRPr="00380727">
        <w:t xml:space="preserve">, не позднее рабочего дня, следующего за днем получения </w:t>
      </w:r>
      <w:r w:rsidRPr="00380727">
        <w:lastRenderedPageBreak/>
        <w:t xml:space="preserve">соответствующих документов от Управляющей компании или лица, осуществляющего ведение </w:t>
      </w:r>
      <w:proofErr w:type="gramStart"/>
      <w:r w:rsidRPr="00380727">
        <w:t>реестра владельцев инвестиционных паев соответствующего Фонда/Фондов</w:t>
      </w:r>
      <w:proofErr w:type="gramEnd"/>
      <w:r w:rsidRPr="00380727">
        <w:t>. Предоставление документов физическим лицам в соответствии с настоящим подпунктом Регламента осуществляется Агентом в порядке, предусмотренном Правилами финансовой платформы.</w:t>
      </w:r>
    </w:p>
    <w:p w:rsidR="005F0661" w:rsidRPr="00380727" w:rsidRDefault="005F0661" w:rsidP="005F0661">
      <w:pPr>
        <w:pStyle w:val="a0"/>
      </w:pPr>
      <w:r w:rsidRPr="00380727">
        <w:t>Агент хранит принятые от физических лиц Заявки и Документы в течение всего срока действия Агентского договора, заключенного с Управляющей компанией, а также в течение 5 (Пять) лет после его прекращения.</w:t>
      </w:r>
    </w:p>
    <w:p w:rsidR="005F0661" w:rsidRPr="00380727" w:rsidRDefault="005F0661" w:rsidP="005F0661">
      <w:pPr>
        <w:pStyle w:val="a0"/>
      </w:pPr>
      <w:r w:rsidRPr="00380727">
        <w:t xml:space="preserve">Агент ведет журнал учета принятых от физических лиц и переданных в Управляющую компанию Заявок и Документов, в </w:t>
      </w:r>
      <w:proofErr w:type="gramStart"/>
      <w:r w:rsidRPr="00380727">
        <w:t>котором</w:t>
      </w:r>
      <w:proofErr w:type="gramEnd"/>
      <w:r w:rsidRPr="00380727">
        <w:t xml:space="preserve"> Агент фиксирует дату и время приема Заявок и Документов от физических лиц, а также дату и время передачи этих документов Агентом в Управляющую компанию.</w:t>
      </w:r>
    </w:p>
    <w:p w:rsidR="005F0661" w:rsidRPr="00380727" w:rsidRDefault="005F0661" w:rsidP="005F0661">
      <w:pPr>
        <w:pStyle w:val="a0"/>
        <w:numPr>
          <w:ilvl w:val="0"/>
          <w:numId w:val="0"/>
        </w:numPr>
        <w:ind w:left="993"/>
        <w:rPr>
          <w:rFonts w:cs="Arial"/>
        </w:rPr>
      </w:pPr>
      <w:r w:rsidRPr="00380727">
        <w:rPr>
          <w:rFonts w:cs="Arial"/>
        </w:rPr>
        <w:t xml:space="preserve">По требованию Управляющей компании Агент предоставляет доступ к своей учетной документации, связанной с выполнением настоящего Регламента. </w:t>
      </w:r>
    </w:p>
    <w:p w:rsidR="00D177AE" w:rsidRPr="00380727" w:rsidRDefault="00D177AE" w:rsidP="00D177AE">
      <w:pPr>
        <w:pStyle w:val="a0"/>
      </w:pPr>
      <w:r w:rsidRPr="00380727">
        <w:t xml:space="preserve">Агент </w:t>
      </w:r>
      <w:proofErr w:type="gramStart"/>
      <w:r w:rsidRPr="00380727">
        <w:t>предоставляет Управляющей компании отчет</w:t>
      </w:r>
      <w:proofErr w:type="gramEnd"/>
      <w:r w:rsidRPr="00380727">
        <w:t xml:space="preserve">, содержащий сведения о количестве всех принятых за день Заявок и Документов. Данный отчет составляется Агентом в рабочий день, следующий за отчетным днем, и предоставляется Агентом не позднее 11:00 часов по Московскому времени этого </w:t>
      </w:r>
      <w:r>
        <w:t xml:space="preserve">рабочего </w:t>
      </w:r>
      <w:r w:rsidRPr="00380727">
        <w:t>дня по СЭД ИНФИНИТУМ в Управляющую компанию. Отчет составляется в произвольной форме отдельно по каждому Фонду. В случае</w:t>
      </w:r>
      <w:proofErr w:type="gramStart"/>
      <w:r w:rsidRPr="00380727">
        <w:t>,</w:t>
      </w:r>
      <w:proofErr w:type="gramEnd"/>
      <w:r w:rsidRPr="00380727">
        <w:t xml:space="preserve"> если за отчетный день на Финансовой платформе не было подано ни одного электронного документа, Агент предоставляет Управляющей компании отчет, в котором в соответствующих графах будут проставлены нули. </w:t>
      </w:r>
    </w:p>
    <w:p w:rsidR="00D177AE" w:rsidRPr="00380727" w:rsidRDefault="00D177AE" w:rsidP="00D177AE">
      <w:pPr>
        <w:pStyle w:val="a0"/>
      </w:pPr>
      <w:r w:rsidRPr="00380727">
        <w:t>Управляющая компания на основании отчета Агента, полученного в порядке пп. 6.</w:t>
      </w:r>
      <w:r>
        <w:t>9</w:t>
      </w:r>
      <w:r w:rsidRPr="00380727">
        <w:t>.1</w:t>
      </w:r>
      <w:r w:rsidRPr="00CF5577">
        <w:t>2</w:t>
      </w:r>
      <w:r w:rsidRPr="00380727">
        <w:t xml:space="preserve"> настоящего Регламента, обязуется проводить сверку всех переданных Агентом и полученных Управляющей компанией Заявок и Документов. Данная сверка проводится Управляющей компанией в срок до 13:00 по Московскому времени в день получения отчета от Агента. </w:t>
      </w:r>
    </w:p>
    <w:p w:rsidR="00D177AE" w:rsidRPr="00380727" w:rsidRDefault="00D177AE" w:rsidP="00D177AE">
      <w:pPr>
        <w:pStyle w:val="a0"/>
        <w:numPr>
          <w:ilvl w:val="0"/>
          <w:numId w:val="0"/>
        </w:numPr>
        <w:ind w:left="993"/>
      </w:pPr>
      <w:r w:rsidRPr="00380727">
        <w:t xml:space="preserve">В случае расхождения в сведениях, указанных Агентом в отчете, и фактическом количестве, наименовании и иных характеристик </w:t>
      </w:r>
      <w:r w:rsidRPr="00380727">
        <w:lastRenderedPageBreak/>
        <w:t xml:space="preserve">электронных документов, </w:t>
      </w:r>
      <w:r>
        <w:t>полученных Управляющей компанией от Агента</w:t>
      </w:r>
      <w:r w:rsidRPr="00380727">
        <w:t xml:space="preserve">, Стороны обязуются в максимально короткие сроки, но в любом случае не позднее следующего рабочего дня, урегулировать сложившуюся ситуацию. </w:t>
      </w:r>
    </w:p>
    <w:p w:rsidR="00D177AE" w:rsidRDefault="00D177AE" w:rsidP="00D177AE">
      <w:pPr>
        <w:pStyle w:val="a0"/>
        <w:numPr>
          <w:ilvl w:val="0"/>
          <w:numId w:val="0"/>
        </w:numPr>
        <w:ind w:left="993"/>
      </w:pPr>
      <w:r w:rsidRPr="00380727">
        <w:t>По результатам сверки Управляющая компания подписывает отчет Агента и направляет его по СЭД ИНФИНИТУМ Агенту.</w:t>
      </w:r>
    </w:p>
    <w:p w:rsidR="00D177AE" w:rsidRPr="00380727" w:rsidRDefault="00D177AE" w:rsidP="002E0D9F">
      <w:pPr>
        <w:pStyle w:val="18"/>
      </w:pPr>
      <w:bookmarkStart w:id="97" w:name="_Toc488848334"/>
      <w:r w:rsidRPr="00380727">
        <w:t>Личный кабинет инвестора предоставляет возможность физическому лицу осуществлять безналичную оплату инвестиционных паев с использованием банковской карты физического лица, выпущенной любым российским банком-эмитентом. Для предоставления услуг интернет-</w:t>
      </w:r>
      <w:proofErr w:type="spellStart"/>
      <w:r w:rsidRPr="00380727">
        <w:t>эквайринга</w:t>
      </w:r>
      <w:proofErr w:type="spellEnd"/>
      <w:r w:rsidRPr="00380727">
        <w:t xml:space="preserve"> по счетам Фондов Управляющая компания обязана заключить с кредитной организацией, указанной Агентом, договор о подключении к системе интернет-</w:t>
      </w:r>
      <w:proofErr w:type="spellStart"/>
      <w:r w:rsidRPr="00380727">
        <w:t>эквайринга</w:t>
      </w:r>
      <w:proofErr w:type="spellEnd"/>
      <w:r w:rsidRPr="00380727">
        <w:t xml:space="preserve"> в отношении транзитного счета Фонда/Фондов.</w:t>
      </w:r>
      <w:bookmarkEnd w:id="97"/>
    </w:p>
    <w:p w:rsidR="00D177AE" w:rsidRPr="00380727" w:rsidRDefault="00D177AE" w:rsidP="002E0D9F">
      <w:pPr>
        <w:pStyle w:val="18"/>
      </w:pPr>
      <w:bookmarkStart w:id="98" w:name="_Toc488848335"/>
      <w:r w:rsidRPr="00380727">
        <w:t>Управляющая компания, заключившая с кредитной организацией договор согласно п. 6.</w:t>
      </w:r>
      <w:r>
        <w:t>10</w:t>
      </w:r>
      <w:r w:rsidRPr="00380727">
        <w:t xml:space="preserve"> настоящего Регламента, предоставляет Агенту право на запуск от имени Управляющей компании </w:t>
      </w:r>
      <w:proofErr w:type="gramStart"/>
      <w:r w:rsidRPr="00380727">
        <w:t>интернет-терминала</w:t>
      </w:r>
      <w:proofErr w:type="gramEnd"/>
      <w:r w:rsidRPr="00380727">
        <w:t xml:space="preserve"> в Личном кабинете инвестора для осуществления физическим лицом безналичной оплаты.</w:t>
      </w:r>
      <w:bookmarkEnd w:id="98"/>
    </w:p>
    <w:p w:rsidR="00D177AE" w:rsidRPr="00380727" w:rsidRDefault="00D177AE" w:rsidP="002E0D9F">
      <w:pPr>
        <w:pStyle w:val="18"/>
      </w:pPr>
      <w:bookmarkStart w:id="99" w:name="_Toc488848336"/>
      <w:r w:rsidRPr="00380727">
        <w:t>Управляющая компания обязана предоставлять Агенту полученный от кредитной организации реестр платежей с указанием следующей информации: номер и дата Заявки, ФИО инвестора, название Фонда.</w:t>
      </w:r>
      <w:bookmarkEnd w:id="99"/>
      <w:r w:rsidRPr="00380727">
        <w:t xml:space="preserve"> </w:t>
      </w:r>
    </w:p>
    <w:p w:rsidR="00D177AE" w:rsidRPr="00380727" w:rsidRDefault="00D177AE" w:rsidP="002E0D9F">
      <w:pPr>
        <w:pStyle w:val="18"/>
      </w:pPr>
      <w:bookmarkStart w:id="100" w:name="_Toc488848337"/>
      <w:r w:rsidRPr="00380727">
        <w:t>Техническая поддержка и функционирование Финансовой платформы, в том числе, порядок урегулирования технических сбоев и их последствий осуществляются в соответствии с Правилами финансовой платформы.</w:t>
      </w:r>
      <w:bookmarkEnd w:id="100"/>
      <w:r w:rsidRPr="00380727">
        <w:t xml:space="preserve"> </w:t>
      </w:r>
    </w:p>
    <w:p w:rsidR="00D177AE" w:rsidRPr="00380727" w:rsidRDefault="00D177AE" w:rsidP="00D177AE">
      <w:pPr>
        <w:pStyle w:val="10"/>
      </w:pPr>
      <w:bookmarkStart w:id="101" w:name="_Toc488848338"/>
      <w:bookmarkStart w:id="102" w:name="_Toc488848558"/>
      <w:bookmarkStart w:id="103" w:name="_Toc488851053"/>
      <w:r w:rsidRPr="00380727">
        <w:t>П</w:t>
      </w:r>
      <w:r w:rsidR="002D5281">
        <w:t>орядок раскрытия и предоставления информации</w:t>
      </w:r>
      <w:bookmarkEnd w:id="101"/>
      <w:bookmarkEnd w:id="102"/>
      <w:bookmarkEnd w:id="103"/>
      <w:r w:rsidRPr="00380727">
        <w:t xml:space="preserve"> </w:t>
      </w:r>
    </w:p>
    <w:p w:rsidR="00D177AE" w:rsidRPr="00380727" w:rsidRDefault="00D177AE" w:rsidP="002E0D9F">
      <w:pPr>
        <w:pStyle w:val="18"/>
      </w:pPr>
      <w:bookmarkStart w:id="104" w:name="_Toc488848339"/>
      <w:r w:rsidRPr="00380727">
        <w:t xml:space="preserve">Агент осуществляет раскрытие и предоставление по требованию заинтересованных лиц информации об Управляющей компании и Фонде/Фондах, предоставление/раскрытие которой агентом предусмотрено законодательством РФ (далее – </w:t>
      </w:r>
      <w:r w:rsidRPr="00380727">
        <w:rPr>
          <w:b/>
        </w:rPr>
        <w:t>Обязательная информация</w:t>
      </w:r>
      <w:r w:rsidRPr="00380727">
        <w:t>), на основании Обязательной информации, предоставленной Агенту Управляющей компанией в порядке, предусмотренном настоящим разделом Регламента.</w:t>
      </w:r>
      <w:bookmarkEnd w:id="104"/>
    </w:p>
    <w:p w:rsidR="00D177AE" w:rsidRPr="00380727" w:rsidRDefault="00D177AE" w:rsidP="002E0D9F">
      <w:pPr>
        <w:pStyle w:val="18"/>
      </w:pPr>
      <w:bookmarkStart w:id="105" w:name="_Toc488848340"/>
      <w:r w:rsidRPr="00380727">
        <w:lastRenderedPageBreak/>
        <w:t>Управляющая компания предоставляет Агенту Обязательную информацию в следующем порядке:</w:t>
      </w:r>
      <w:bookmarkEnd w:id="105"/>
    </w:p>
    <w:p w:rsidR="00D177AE" w:rsidRPr="00380727" w:rsidRDefault="00D177AE" w:rsidP="00D177AE">
      <w:pPr>
        <w:pStyle w:val="a0"/>
      </w:pPr>
      <w:r w:rsidRPr="00380727">
        <w:t xml:space="preserve">В дату подписания Соглашения о присоединении к Регламенту Управляющая компания предоставляет Агенту информацию, сведения и документы в соответствии с перечнем и в порядке, </w:t>
      </w:r>
      <w:r w:rsidR="002E3F3F">
        <w:t xml:space="preserve">предусмотренном в </w:t>
      </w:r>
      <w:hyperlink w:anchor="Приложение1таблица" w:history="1">
        <w:r w:rsidR="002E3F3F" w:rsidRPr="002E3F3F">
          <w:rPr>
            <w:rStyle w:val="af"/>
          </w:rPr>
          <w:t>Приложении № 1</w:t>
        </w:r>
      </w:hyperlink>
      <w:r w:rsidRPr="00380727">
        <w:t xml:space="preserve"> к настоящему Регламенту.</w:t>
      </w:r>
    </w:p>
    <w:p w:rsidR="00D177AE" w:rsidRPr="00380727" w:rsidRDefault="00D177AE" w:rsidP="00D177AE">
      <w:pPr>
        <w:pStyle w:val="a0"/>
        <w:numPr>
          <w:ilvl w:val="0"/>
          <w:numId w:val="0"/>
        </w:numPr>
        <w:ind w:left="993"/>
      </w:pPr>
      <w:proofErr w:type="gramStart"/>
      <w:r w:rsidRPr="00380727">
        <w:t>В целях настоящего Регламента под предоставлением Управляющей компанией Агенту Обязательной информации в части сведений и информации, указ</w:t>
      </w:r>
      <w:r w:rsidR="00490FFC">
        <w:t xml:space="preserve">анных в разделе 1 </w:t>
      </w:r>
      <w:hyperlink w:anchor="Приложение1таблица" w:history="1">
        <w:r w:rsidR="00490FFC" w:rsidRPr="00490FFC">
          <w:rPr>
            <w:rStyle w:val="af"/>
          </w:rPr>
          <w:t>Приложения № 1</w:t>
        </w:r>
      </w:hyperlink>
      <w:r w:rsidRPr="00380727">
        <w:t xml:space="preserve"> к настоящему Регламенту, Стороны договорились подразумевать своевременное размещение Управляющей компанией данной Обязательной информации на своем официальном сайте в сети Интернет по гиперссылкам, адреса которых предоставляются Управляющей компанией Агенту в соответствии с настоящим Регламентом.</w:t>
      </w:r>
      <w:proofErr w:type="gramEnd"/>
    </w:p>
    <w:p w:rsidR="00D177AE" w:rsidRPr="00380727" w:rsidRDefault="00D177AE" w:rsidP="00D177AE">
      <w:pPr>
        <w:pStyle w:val="a0"/>
        <w:numPr>
          <w:ilvl w:val="0"/>
          <w:numId w:val="0"/>
        </w:numPr>
        <w:ind w:left="993"/>
      </w:pPr>
      <w:r w:rsidRPr="00380727">
        <w:t>Под предоставлением Управляющей компанией Агенту Обязательной информации в части сведений и документов, указан</w:t>
      </w:r>
      <w:r w:rsidR="00667D24">
        <w:t xml:space="preserve">ных в разделе 2 </w:t>
      </w:r>
      <w:hyperlink w:anchor="Приложение1таблица" w:history="1">
        <w:r w:rsidR="00667D24" w:rsidRPr="00667D24">
          <w:rPr>
            <w:rStyle w:val="af"/>
          </w:rPr>
          <w:t>Приложения № 1</w:t>
        </w:r>
      </w:hyperlink>
      <w:r w:rsidRPr="00380727">
        <w:t xml:space="preserve"> к настоящему Регламенту, Стороны договорились подразумевать предоставление Управляющей компанией Агенту актуальных гиперссылок на соответствующие документы, размещенные на официальном сайте Управляющей компании и/или иных лиц в сети Интернет. </w:t>
      </w:r>
    </w:p>
    <w:p w:rsidR="00D177AE" w:rsidRPr="00380727" w:rsidRDefault="00D177AE" w:rsidP="00D177AE">
      <w:pPr>
        <w:pStyle w:val="a0"/>
      </w:pPr>
      <w:r w:rsidRPr="00380727">
        <w:t>При изменении сведений и документов, составляющих Обязательную информацию, указ</w:t>
      </w:r>
      <w:r w:rsidR="002E3F3F">
        <w:t xml:space="preserve">анную в разделе 2 </w:t>
      </w:r>
      <w:hyperlink w:anchor="Приложение1таблица" w:history="1">
        <w:r w:rsidR="002E3F3F" w:rsidRPr="002E3F3F">
          <w:rPr>
            <w:rStyle w:val="af"/>
          </w:rPr>
          <w:t>Приложения № 1</w:t>
        </w:r>
      </w:hyperlink>
      <w:r w:rsidRPr="00380727">
        <w:t xml:space="preserve"> к настоящему Регламенту, Управляющая компания обязана уведомить об этом Агента (при необходимости), а также предоставить соответствующую Обязательную информацию в порядке и сроки</w:t>
      </w:r>
      <w:r w:rsidR="002E3F3F">
        <w:t xml:space="preserve">, установленные в </w:t>
      </w:r>
      <w:hyperlink w:anchor="Приложение1таблица" w:history="1">
        <w:r w:rsidR="002E3F3F" w:rsidRPr="002E3F3F">
          <w:rPr>
            <w:rStyle w:val="af"/>
          </w:rPr>
          <w:t>Приложении № 1</w:t>
        </w:r>
      </w:hyperlink>
      <w:r w:rsidRPr="00380727">
        <w:t xml:space="preserve"> к настоящему Регламенту.</w:t>
      </w:r>
    </w:p>
    <w:p w:rsidR="00D177AE" w:rsidRPr="00380727" w:rsidRDefault="00D177AE" w:rsidP="00D177AE">
      <w:pPr>
        <w:pStyle w:val="a0"/>
      </w:pPr>
      <w:r w:rsidRPr="00380727">
        <w:t xml:space="preserve">При изменении адресов гиперссылок, предоставленных Управляющей компанией Агенту по настоящему Регламенту, Управляющая компания обязуется в максимально оперативном порядке в тот же рабочий день, в котором произошло изменение, сообщить об этом Агенту. Данное сообщение составляется Управляющей компанией в свободной форме, и должно содержать наименование документа (обозначение информации) и обновленный адрес гиперссылки на данный документ/информацию.  </w:t>
      </w:r>
    </w:p>
    <w:p w:rsidR="00D177AE" w:rsidRPr="00380727" w:rsidRDefault="00D177AE" w:rsidP="00D177AE">
      <w:pPr>
        <w:pStyle w:val="a0"/>
      </w:pPr>
      <w:r w:rsidRPr="00380727">
        <w:lastRenderedPageBreak/>
        <w:t>Управляющая компания предоставляет Агенту информацию и сообщения, предусмотренные настоящим разделом Регламента, посредством СЭД ИНФИНИТУМ.</w:t>
      </w:r>
    </w:p>
    <w:p w:rsidR="00D177AE" w:rsidRPr="00380727" w:rsidRDefault="00D177AE" w:rsidP="002E0D9F">
      <w:pPr>
        <w:pStyle w:val="18"/>
        <w:rPr>
          <w:rFonts w:cs="Arial"/>
        </w:rPr>
      </w:pPr>
      <w:bookmarkStart w:id="106" w:name="_Toc488848341"/>
      <w:r w:rsidRPr="00380727">
        <w:rPr>
          <w:rFonts w:cs="Arial"/>
        </w:rPr>
        <w:t xml:space="preserve">Агент </w:t>
      </w:r>
      <w:r w:rsidRPr="00380727">
        <w:t>раскрывает и предоставляет полученную от Управляющей компании Обязательную информацию в следующем порядке:</w:t>
      </w:r>
      <w:bookmarkEnd w:id="106"/>
    </w:p>
    <w:p w:rsidR="00D177AE" w:rsidRPr="00380727" w:rsidRDefault="00D177AE" w:rsidP="00D177AE">
      <w:pPr>
        <w:pStyle w:val="a0"/>
        <w:rPr>
          <w:rFonts w:cs="Arial"/>
        </w:rPr>
      </w:pPr>
      <w:proofErr w:type="gramStart"/>
      <w:r w:rsidRPr="00380727">
        <w:t>Информация и сведения, указ</w:t>
      </w:r>
      <w:r w:rsidR="00785B78">
        <w:t xml:space="preserve">анные в разделе 1 </w:t>
      </w:r>
      <w:hyperlink w:anchor="Приложение1таблица" w:history="1">
        <w:r w:rsidR="00785B78" w:rsidRPr="00785B78">
          <w:rPr>
            <w:rStyle w:val="af"/>
          </w:rPr>
          <w:t>Приложения № 1</w:t>
        </w:r>
      </w:hyperlink>
      <w:r w:rsidRPr="00380727">
        <w:t xml:space="preserve"> к настоящему Регламенту, предоставляются Агентом по телефону, указанному на Финансовой платформ</w:t>
      </w:r>
      <w:r>
        <w:t>е</w:t>
      </w:r>
      <w:r w:rsidRPr="00380727">
        <w:t>, в рабочие часы Агента, а также по усмотрению Агента могут размещаться на Финансовой платформ</w:t>
      </w:r>
      <w:r>
        <w:t>е</w:t>
      </w:r>
      <w:r w:rsidRPr="00380727">
        <w:t xml:space="preserve"> в виде текстов или гиперссылок на соответствующую информацию, размещенную на официальном сайте Управляющей компании в сети Интернет;</w:t>
      </w:r>
      <w:proofErr w:type="gramEnd"/>
    </w:p>
    <w:p w:rsidR="00D177AE" w:rsidRPr="00380727" w:rsidRDefault="00D177AE" w:rsidP="00D177AE">
      <w:pPr>
        <w:pStyle w:val="a0"/>
        <w:rPr>
          <w:rFonts w:cs="Arial"/>
        </w:rPr>
      </w:pPr>
      <w:r w:rsidRPr="00380727">
        <w:rPr>
          <w:rFonts w:cs="Arial"/>
        </w:rPr>
        <w:t xml:space="preserve">Документы, </w:t>
      </w:r>
      <w:r w:rsidRPr="00380727">
        <w:t>указанные в разделе 2</w:t>
      </w:r>
      <w:r>
        <w:t xml:space="preserve"> </w:t>
      </w:r>
      <w:hyperlink w:anchor="Приложение1таблица" w:history="1">
        <w:r w:rsidR="00785B78" w:rsidRPr="00785B78">
          <w:rPr>
            <w:rStyle w:val="af"/>
          </w:rPr>
          <w:t>Приложения № 1</w:t>
        </w:r>
      </w:hyperlink>
      <w:r w:rsidRPr="00380727">
        <w:t xml:space="preserve"> к настоящему Регламенту, размещаются Агентом на Финансовой платформ</w:t>
      </w:r>
      <w:r>
        <w:t>е</w:t>
      </w:r>
      <w:r w:rsidRPr="00380727">
        <w:t xml:space="preserve"> в виде гиперссылок на соответствующий документ, размещенный на официальном сайте Управляющей компании или иного лица в сети Интернет, а также по усмотрению Агента могут размещаться в виде </w:t>
      </w:r>
      <w:proofErr w:type="gramStart"/>
      <w:r w:rsidRPr="00380727">
        <w:t>скан-копий</w:t>
      </w:r>
      <w:proofErr w:type="gramEnd"/>
      <w:r w:rsidRPr="00380727">
        <w:t xml:space="preserve"> документов.</w:t>
      </w:r>
    </w:p>
    <w:p w:rsidR="00D177AE" w:rsidRPr="00380727" w:rsidRDefault="00D177AE" w:rsidP="002E0D9F">
      <w:pPr>
        <w:pStyle w:val="18"/>
      </w:pPr>
      <w:bookmarkStart w:id="107" w:name="_Toc488848342"/>
      <w:r w:rsidRPr="00380727">
        <w:t>Подписывая Соглашение о присоединении к Регламенту, Управляющая компания подтверждает и гарантирует:</w:t>
      </w:r>
      <w:bookmarkEnd w:id="107"/>
    </w:p>
    <w:p w:rsidR="00D177AE" w:rsidRPr="00380727" w:rsidRDefault="00D177AE" w:rsidP="00D177AE">
      <w:pPr>
        <w:pStyle w:val="a0"/>
      </w:pPr>
      <w:r w:rsidRPr="00380727">
        <w:t>раскрытие на своем официальном сайте в сети Интернет Обязательной информации, подлежащей раскрытию (размещению) в соответствии с законодательством РФ;</w:t>
      </w:r>
    </w:p>
    <w:p w:rsidR="00D177AE" w:rsidRPr="00380727" w:rsidRDefault="00D177AE" w:rsidP="00D177AE">
      <w:pPr>
        <w:pStyle w:val="a0"/>
      </w:pPr>
      <w:r w:rsidRPr="00380727">
        <w:t xml:space="preserve">соблюдение нормативных сроков раскрытия Обязательной информации; </w:t>
      </w:r>
    </w:p>
    <w:p w:rsidR="00D177AE" w:rsidRPr="00380727" w:rsidRDefault="00D177AE" w:rsidP="00D177AE">
      <w:pPr>
        <w:pStyle w:val="a0"/>
      </w:pPr>
      <w:r w:rsidRPr="00380727">
        <w:t>достоверность и актуальность Обязательной информации, предоставляемой Агенту по настоящему Регламенту, и раскрываемой Управляющей компанией на своем официальном сайте в сети Интернет;</w:t>
      </w:r>
    </w:p>
    <w:p w:rsidR="00D177AE" w:rsidRPr="00380727" w:rsidRDefault="00D177AE" w:rsidP="00D177AE">
      <w:pPr>
        <w:pStyle w:val="a0"/>
      </w:pPr>
      <w:r w:rsidRPr="00380727">
        <w:t>корректность гиперссылок, представленных Агенту по настоящему Регламенту.</w:t>
      </w:r>
    </w:p>
    <w:p w:rsidR="00D177AE" w:rsidRPr="00380727" w:rsidRDefault="00D177AE" w:rsidP="002E0D9F">
      <w:pPr>
        <w:pStyle w:val="18"/>
      </w:pPr>
      <w:bookmarkStart w:id="108" w:name="_Toc488848343"/>
      <w:r w:rsidRPr="00380727">
        <w:t xml:space="preserve">Управляющая компания несет ответственность за своевременность, достоверность и полноту информации, предоставляемой Агенту по настоящему Регламенту, и обязуется возместить убыток, возникший у </w:t>
      </w:r>
      <w:r w:rsidRPr="00380727">
        <w:lastRenderedPageBreak/>
        <w:t>Агента по причине нарушения Управляющей компанией (умышленного или по ошибке) гарантий, предоставленных в п. 7.4 настоящего Регламента.</w:t>
      </w:r>
      <w:bookmarkEnd w:id="108"/>
      <w:r w:rsidRPr="00380727">
        <w:t xml:space="preserve">    </w:t>
      </w:r>
    </w:p>
    <w:p w:rsidR="00D177AE" w:rsidRPr="00380727" w:rsidRDefault="00D177AE" w:rsidP="002E0D9F">
      <w:pPr>
        <w:pStyle w:val="18"/>
      </w:pPr>
      <w:bookmarkStart w:id="109" w:name="_Toc488848344"/>
      <w:r w:rsidRPr="00380727">
        <w:t>Агент создает для Управляющей компании отдельную страницу на Финансовой платформ</w:t>
      </w:r>
      <w:r>
        <w:t>е</w:t>
      </w:r>
      <w:r w:rsidRPr="00380727">
        <w:t xml:space="preserve">, посвященную Управляющей компании и Фондам, находящимся под ее управлением (далее - </w:t>
      </w:r>
      <w:r w:rsidRPr="00380727">
        <w:rPr>
          <w:b/>
        </w:rPr>
        <w:t>посадочная страница Управляющей компании</w:t>
      </w:r>
      <w:r w:rsidRPr="00380727">
        <w:t>).</w:t>
      </w:r>
      <w:bookmarkEnd w:id="109"/>
      <w:r w:rsidRPr="00380727">
        <w:t xml:space="preserve">  </w:t>
      </w:r>
    </w:p>
    <w:p w:rsidR="00D177AE" w:rsidRPr="00380727" w:rsidRDefault="00D177AE" w:rsidP="002E0D9F">
      <w:pPr>
        <w:pStyle w:val="18"/>
        <w:numPr>
          <w:ilvl w:val="0"/>
          <w:numId w:val="0"/>
        </w:numPr>
        <w:ind w:left="993"/>
      </w:pPr>
      <w:bookmarkStart w:id="110" w:name="_Toc488848345"/>
      <w:r w:rsidRPr="00380727">
        <w:t xml:space="preserve">В дату подписания Соглашения о присоединении к Регламенту Управляющая компания предоставляет Агенту файлы с текстами, которые будут размещены на посадочной странице Управляющей компании. Данные тексты составляются Управляющей компанией с учетом рекомендаций Агента по их наполнению и в соответствии с шаблонами, предоставленными Агентом, и после их предоставления Управляющей компанией проходят процедуру </w:t>
      </w:r>
      <w:proofErr w:type="spellStart"/>
      <w:r w:rsidRPr="00380727">
        <w:t>модерации</w:t>
      </w:r>
      <w:proofErr w:type="spellEnd"/>
      <w:r w:rsidRPr="00380727">
        <w:t>/согласования Агентом, по результатам которой тексты размещаются Агентом на Финансовой платформ</w:t>
      </w:r>
      <w:r>
        <w:t>е</w:t>
      </w:r>
      <w:r w:rsidRPr="00380727">
        <w:t>.</w:t>
      </w:r>
      <w:bookmarkEnd w:id="110"/>
    </w:p>
    <w:p w:rsidR="00D177AE" w:rsidRPr="00380727" w:rsidRDefault="00D177AE" w:rsidP="002E0D9F">
      <w:pPr>
        <w:pStyle w:val="18"/>
        <w:numPr>
          <w:ilvl w:val="0"/>
          <w:numId w:val="0"/>
        </w:numPr>
        <w:ind w:left="993"/>
      </w:pPr>
      <w:bookmarkStart w:id="111" w:name="_Toc488848346"/>
      <w:r w:rsidRPr="00380727">
        <w:t xml:space="preserve">Управляющая компания вправе предложить Агенту разместить на посадочной странице Управляющей компании различные дополнительные </w:t>
      </w:r>
      <w:proofErr w:type="gramStart"/>
      <w:r w:rsidRPr="00380727">
        <w:t>к</w:t>
      </w:r>
      <w:proofErr w:type="gramEnd"/>
      <w:r w:rsidRPr="00380727">
        <w:t xml:space="preserve"> </w:t>
      </w:r>
      <w:proofErr w:type="gramStart"/>
      <w:r w:rsidRPr="00380727">
        <w:t>рекомендованным</w:t>
      </w:r>
      <w:proofErr w:type="gramEnd"/>
      <w:r w:rsidRPr="00380727">
        <w:t xml:space="preserve"> визуальные обозначения и тексты, созданные самостоятельно Управляющей компанией. Такие материалы размещаются Агентом на посадочной странице Управляющей компании после прохождения процедуры </w:t>
      </w:r>
      <w:proofErr w:type="spellStart"/>
      <w:r w:rsidRPr="00380727">
        <w:t>модерации</w:t>
      </w:r>
      <w:proofErr w:type="spellEnd"/>
      <w:r w:rsidRPr="00380727">
        <w:t>/согласования Агентом, и при отсутствии нормативных, этических или иных причин для отказа в их размещении.</w:t>
      </w:r>
      <w:bookmarkEnd w:id="111"/>
    </w:p>
    <w:p w:rsidR="00D177AE" w:rsidRPr="00380727" w:rsidRDefault="00D177AE" w:rsidP="002E0D9F">
      <w:pPr>
        <w:pStyle w:val="18"/>
        <w:numPr>
          <w:ilvl w:val="0"/>
          <w:numId w:val="0"/>
        </w:numPr>
        <w:ind w:left="993"/>
      </w:pPr>
      <w:bookmarkStart w:id="112" w:name="_Toc488848347"/>
      <w:r w:rsidRPr="00380727">
        <w:t>При изменении текстов/сведений, предоставленных Управляющей компанией Агенту по настоящему пункту Регламента, а также в случае пожелания Управляющей компании дополнить или изменить представленный текст, Управляющая компания направляет такой текст Агенту в предварительном порядке не менее чем за 5 (Пять) рабочих дней до предполагаемой даты его размещения на Финансовой платформ</w:t>
      </w:r>
      <w:r>
        <w:t>е</w:t>
      </w:r>
      <w:r w:rsidRPr="00380727">
        <w:t>. Данный те</w:t>
      </w:r>
      <w:proofErr w:type="gramStart"/>
      <w:r w:rsidRPr="00380727">
        <w:t>кст пр</w:t>
      </w:r>
      <w:proofErr w:type="gramEnd"/>
      <w:r w:rsidRPr="00380727">
        <w:t xml:space="preserve">оходит процедуру </w:t>
      </w:r>
      <w:proofErr w:type="spellStart"/>
      <w:r w:rsidRPr="00380727">
        <w:t>модерации</w:t>
      </w:r>
      <w:proofErr w:type="spellEnd"/>
      <w:r w:rsidRPr="00380727">
        <w:t>/согласования Агентом, после чего размещается на Финансовой платформ</w:t>
      </w:r>
      <w:r>
        <w:t>е</w:t>
      </w:r>
      <w:r w:rsidRPr="00380727">
        <w:t xml:space="preserve"> в порядке и сроки, дополнительно оговоренные с Управляющей компанией.</w:t>
      </w:r>
      <w:bookmarkEnd w:id="112"/>
      <w:r w:rsidRPr="00380727">
        <w:t xml:space="preserve">  </w:t>
      </w:r>
    </w:p>
    <w:p w:rsidR="001A435A" w:rsidRPr="00AC7882" w:rsidRDefault="001A435A" w:rsidP="002E0D9F">
      <w:pPr>
        <w:pStyle w:val="18"/>
      </w:pPr>
      <w:bookmarkStart w:id="113" w:name="_Toc488848348"/>
      <w:r w:rsidRPr="00AC7882">
        <w:lastRenderedPageBreak/>
        <w:t>В целях привлечения потенциальных инвесторов, а также повышения интереса владельцев инвестиционных паев к продуктам, услугам и деятельности Управляющей компании, Агент вправе размещать на Финансовой платформе финансово-аналитическую</w:t>
      </w:r>
      <w:r>
        <w:t xml:space="preserve">, статистическую и иную информацию аналогичного характера </w:t>
      </w:r>
      <w:r w:rsidRPr="00AC7882">
        <w:t>об Управляющей компании и Фондах, находящихся под ее управлением</w:t>
      </w:r>
      <w:r>
        <w:t>,</w:t>
      </w:r>
      <w:r w:rsidRPr="00B814C0">
        <w:t xml:space="preserve"> </w:t>
      </w:r>
      <w:r>
        <w:t xml:space="preserve">полученную из общедоступных </w:t>
      </w:r>
      <w:r w:rsidRPr="00AC7882">
        <w:t>источник</w:t>
      </w:r>
      <w:r>
        <w:t>ов</w:t>
      </w:r>
      <w:r w:rsidRPr="00AC7882">
        <w:t>.</w:t>
      </w:r>
      <w:bookmarkEnd w:id="113"/>
    </w:p>
    <w:p w:rsidR="001A435A" w:rsidRPr="00AC7882" w:rsidRDefault="001A435A" w:rsidP="002E0D9F">
      <w:pPr>
        <w:pStyle w:val="18"/>
        <w:numPr>
          <w:ilvl w:val="0"/>
          <w:numId w:val="0"/>
        </w:numPr>
        <w:ind w:left="993"/>
      </w:pPr>
      <w:bookmarkStart w:id="114" w:name="_Toc488848349"/>
      <w:r w:rsidRPr="00AC7882">
        <w:t>Подписывая Соглашение о присоединении к Регламенту, Управляющая компания предоставляет Агенту согласие на раскрытие на Финансовой платформе информации об Управляющей компании и Фондах под ее управлением</w:t>
      </w:r>
      <w:r>
        <w:t>, полученной из общедоступных источников</w:t>
      </w:r>
      <w:r w:rsidRPr="00AC7882">
        <w:t>.</w:t>
      </w:r>
      <w:bookmarkEnd w:id="114"/>
    </w:p>
    <w:p w:rsidR="00364FAE" w:rsidRPr="00380727" w:rsidRDefault="00364FAE" w:rsidP="00364FAE">
      <w:pPr>
        <w:pStyle w:val="10"/>
      </w:pPr>
      <w:bookmarkStart w:id="115" w:name="_Toc488848350"/>
      <w:bookmarkStart w:id="116" w:name="_Toc488848559"/>
      <w:bookmarkStart w:id="117" w:name="_Toc488851054"/>
      <w:r w:rsidRPr="00380727">
        <w:t>В</w:t>
      </w:r>
      <w:r w:rsidR="00B1578D">
        <w:t>ознаграждение А</w:t>
      </w:r>
      <w:r w:rsidR="002D5281">
        <w:t>гент</w:t>
      </w:r>
      <w:bookmarkEnd w:id="115"/>
      <w:bookmarkEnd w:id="116"/>
      <w:r w:rsidR="002D5281">
        <w:t>а</w:t>
      </w:r>
      <w:bookmarkEnd w:id="117"/>
    </w:p>
    <w:p w:rsidR="00364FAE" w:rsidRPr="00380727" w:rsidRDefault="00364FAE" w:rsidP="002E0D9F">
      <w:pPr>
        <w:pStyle w:val="18"/>
      </w:pPr>
      <w:bookmarkStart w:id="118" w:name="_Toc488848351"/>
      <w:r w:rsidRPr="00380727">
        <w:t>Размер вознаграждения Агента и порядок его расчета устанавливаются Соглашением о присоединении к Регламенту.</w:t>
      </w:r>
      <w:bookmarkEnd w:id="118"/>
    </w:p>
    <w:p w:rsidR="00364FAE" w:rsidRPr="00380727" w:rsidRDefault="00364FAE" w:rsidP="002E0D9F">
      <w:pPr>
        <w:pStyle w:val="18"/>
      </w:pPr>
      <w:bookmarkStart w:id="119" w:name="_Toc488848352"/>
      <w:r w:rsidRPr="00380727">
        <w:t>Если иное не предусмотрено Соглашением о присоединении к Регламенту оплата услуг Агента производится Управляющей компанией путем безналичного перечисления денежных средств на основании счетов, выставляемых Агентом, на указанный последним расчетный счет в банке в течение 5 (Пять) рабочих дней от даты получения соответствующего счета.</w:t>
      </w:r>
      <w:bookmarkEnd w:id="119"/>
      <w:r w:rsidRPr="00380727">
        <w:t xml:space="preserve"> </w:t>
      </w:r>
    </w:p>
    <w:p w:rsidR="00364FAE" w:rsidRPr="00380727" w:rsidRDefault="00364FAE" w:rsidP="002E0D9F">
      <w:pPr>
        <w:pStyle w:val="18"/>
      </w:pPr>
      <w:bookmarkStart w:id="120" w:name="_Toc488848353"/>
      <w:r w:rsidRPr="00380727">
        <w:t xml:space="preserve">Если иное не предусмотрено Соглашением о присоединении к Регламенту, счета выставляются Управляющей компании ежемесячно по состоянию на последний рабочий день календарного месяца, в течение 5 (Пять) рабочих дней месяца, следующего </w:t>
      </w:r>
      <w:proofErr w:type="gramStart"/>
      <w:r w:rsidRPr="00380727">
        <w:t>за</w:t>
      </w:r>
      <w:proofErr w:type="gramEnd"/>
      <w:r w:rsidRPr="00380727">
        <w:t xml:space="preserve"> оплачиваемым.</w:t>
      </w:r>
      <w:bookmarkEnd w:id="120"/>
      <w:r w:rsidRPr="00380727">
        <w:t xml:space="preserve"> </w:t>
      </w:r>
    </w:p>
    <w:p w:rsidR="00DE0CA2" w:rsidRPr="0084031F" w:rsidRDefault="00DE0CA2" w:rsidP="00DE0CA2">
      <w:pPr>
        <w:pStyle w:val="10"/>
      </w:pPr>
      <w:bookmarkStart w:id="121" w:name="_Toc488848354"/>
      <w:bookmarkStart w:id="122" w:name="_Toc488848560"/>
      <w:bookmarkStart w:id="123" w:name="_Toc488851055"/>
      <w:r w:rsidRPr="0084031F">
        <w:t>П</w:t>
      </w:r>
      <w:r w:rsidR="002D5281">
        <w:t>орядок документооборота</w:t>
      </w:r>
      <w:bookmarkEnd w:id="121"/>
      <w:bookmarkEnd w:id="122"/>
      <w:bookmarkEnd w:id="123"/>
    </w:p>
    <w:p w:rsidR="00DE0CA2" w:rsidRPr="0084031F" w:rsidRDefault="00DE0CA2" w:rsidP="002E0D9F">
      <w:pPr>
        <w:pStyle w:val="18"/>
        <w:rPr>
          <w:spacing w:val="4"/>
        </w:rPr>
      </w:pPr>
      <w:bookmarkStart w:id="124" w:name="_Toc488848355"/>
      <w:r w:rsidRPr="0084031F">
        <w:t>В рамках настоящего Регламента Агент и Управляющая компания используют документы в электронной форме с электронной подписью. Обмен документами между Сторонами в электронной форме осуществляется посредством СЭД ИНФИНИТУМ. Особенности взаимодействия, условия и порядок обмена документами в электронной форме с электронной подписью между Управляющей компанией и Агентом регулируются Правилами обмена электронными документами в системе электронного документооборот</w:t>
      </w:r>
      <w:proofErr w:type="gramStart"/>
      <w:r w:rsidRPr="0084031F">
        <w:t>а ООО</w:t>
      </w:r>
      <w:proofErr w:type="gramEnd"/>
      <w:r w:rsidRPr="0084031F">
        <w:t xml:space="preserve"> «Технический центр «ИНФИНИТУМ» и Регламентом подсистемы </w:t>
      </w:r>
      <w:r w:rsidRPr="0084031F">
        <w:lastRenderedPageBreak/>
        <w:t>электронного документооборота АО «Специализированный депозитарий «ИНФИНИТУМ», действующие редакции которых размещены на Сайте.</w:t>
      </w:r>
      <w:bookmarkEnd w:id="124"/>
      <w:r w:rsidRPr="0084031F">
        <w:t xml:space="preserve"> </w:t>
      </w:r>
    </w:p>
    <w:p w:rsidR="00DE0CA2" w:rsidRPr="0084031F" w:rsidRDefault="00DE0CA2" w:rsidP="002E0D9F">
      <w:pPr>
        <w:pStyle w:val="18"/>
        <w:rPr>
          <w:spacing w:val="4"/>
        </w:rPr>
      </w:pPr>
      <w:bookmarkStart w:id="125" w:name="_Toc488848356"/>
      <w:r w:rsidRPr="0084031F">
        <w:t>Стороны обязуются соблюдать порядок документооборота и поддерживать форматы электронных документов, предусмотренные настоящ</w:t>
      </w:r>
      <w:r w:rsidR="001959E2">
        <w:t xml:space="preserve">им Регламентом и </w:t>
      </w:r>
      <w:hyperlink w:anchor="Приложение2таблица" w:history="1">
        <w:r w:rsidR="001959E2" w:rsidRPr="001959E2">
          <w:rPr>
            <w:rStyle w:val="af"/>
          </w:rPr>
          <w:t>Приложением № 2</w:t>
        </w:r>
      </w:hyperlink>
      <w:r w:rsidRPr="0084031F">
        <w:t xml:space="preserve"> к нему.</w:t>
      </w:r>
      <w:bookmarkEnd w:id="125"/>
      <w:r w:rsidRPr="0084031F">
        <w:t xml:space="preserve"> </w:t>
      </w:r>
    </w:p>
    <w:p w:rsidR="00DE0CA2" w:rsidRPr="0084031F" w:rsidRDefault="00DE0CA2" w:rsidP="002E0D9F">
      <w:pPr>
        <w:pStyle w:val="18"/>
      </w:pPr>
      <w:bookmarkStart w:id="126" w:name="_Toc488848357"/>
      <w:r w:rsidRPr="0084031F">
        <w:t>В отдельных случаях, предусмотренных настоящим Регламентом и/или законодательством РФ, в том числе при отсутствии технической возможности осуществлять обмен документами в электронной форме, сообщения, уведомления и прочие документы могут быть предоставлены Сторонами друг другу в бумажном виде.</w:t>
      </w:r>
      <w:bookmarkEnd w:id="126"/>
      <w:r w:rsidRPr="0084031F">
        <w:t xml:space="preserve"> </w:t>
      </w:r>
    </w:p>
    <w:p w:rsidR="00DE0CA2" w:rsidRPr="002D5281" w:rsidRDefault="00DE0CA2" w:rsidP="00DE0CA2">
      <w:pPr>
        <w:pStyle w:val="10"/>
      </w:pPr>
      <w:bookmarkStart w:id="127" w:name="_Toc488848358"/>
      <w:bookmarkStart w:id="128" w:name="_Toc488848561"/>
      <w:bookmarkStart w:id="129" w:name="_Toc488851056"/>
      <w:r w:rsidRPr="0084031F">
        <w:t>О</w:t>
      </w:r>
      <w:r w:rsidR="002D5281">
        <w:t>тветственность сторон и разрешение спо</w:t>
      </w:r>
      <w:bookmarkEnd w:id="127"/>
      <w:bookmarkEnd w:id="128"/>
      <w:r w:rsidR="002D5281">
        <w:t>ров</w:t>
      </w:r>
      <w:bookmarkEnd w:id="129"/>
    </w:p>
    <w:p w:rsidR="00DE0CA2" w:rsidRPr="0084031F" w:rsidRDefault="00DE0CA2" w:rsidP="002E0D9F">
      <w:pPr>
        <w:pStyle w:val="18"/>
      </w:pPr>
      <w:bookmarkStart w:id="130" w:name="_Toc488848359"/>
      <w:r w:rsidRPr="0084031F">
        <w:t>Стороны несут ответственность за неисполнение или ненадлежащее исполнение обязательств, предусмотренных настоящим Регламентом и Соглашением о присоединении к Регламенту.</w:t>
      </w:r>
      <w:bookmarkEnd w:id="130"/>
      <w:r w:rsidRPr="0084031F">
        <w:t xml:space="preserve"> </w:t>
      </w:r>
    </w:p>
    <w:p w:rsidR="00DE0CA2" w:rsidRPr="0084031F" w:rsidRDefault="00DE0CA2" w:rsidP="002E0D9F">
      <w:pPr>
        <w:pStyle w:val="18"/>
      </w:pPr>
      <w:bookmarkStart w:id="131" w:name="_Toc488848360"/>
      <w:r w:rsidRPr="0084031F">
        <w:t>За просрочку исполнения обязательств по оплате услуг Агента Управляющая компания выплачивает пеню в размере 0,1 % (Ноль целых одна десятая процента) от суммы платежа за каждый день просрочки.</w:t>
      </w:r>
      <w:bookmarkEnd w:id="131"/>
    </w:p>
    <w:p w:rsidR="00DE0CA2" w:rsidRPr="0084031F" w:rsidRDefault="00DE0CA2" w:rsidP="002E0D9F">
      <w:pPr>
        <w:pStyle w:val="18"/>
      </w:pPr>
      <w:bookmarkStart w:id="132" w:name="_Toc488848361"/>
      <w:r w:rsidRPr="0084031F">
        <w:t>Управляющая компания несет ответственность за достоверность и актуальность Обязательной информации, предоставленной Агенту по настоящему Регламенту.</w:t>
      </w:r>
      <w:bookmarkEnd w:id="132"/>
      <w:r w:rsidRPr="0084031F">
        <w:t xml:space="preserve"> </w:t>
      </w:r>
    </w:p>
    <w:p w:rsidR="00DE0CA2" w:rsidRPr="0084031F" w:rsidRDefault="00DE0CA2" w:rsidP="002E0D9F">
      <w:pPr>
        <w:pStyle w:val="18"/>
      </w:pPr>
      <w:bookmarkStart w:id="133" w:name="_Toc488848362"/>
      <w:r w:rsidRPr="0084031F">
        <w:t>Агент не проверяет и не отвечает за содержание Обязательной информации, предоставляемой ему Управляющей компанией по настоящему Регламенту.</w:t>
      </w:r>
      <w:bookmarkEnd w:id="133"/>
      <w:r w:rsidRPr="0084031F">
        <w:t xml:space="preserve"> </w:t>
      </w:r>
    </w:p>
    <w:p w:rsidR="00DE0CA2" w:rsidRPr="0084031F" w:rsidRDefault="00DE0CA2" w:rsidP="002E0D9F">
      <w:pPr>
        <w:pStyle w:val="18"/>
      </w:pPr>
      <w:bookmarkStart w:id="134" w:name="_Toc488848363"/>
      <w:proofErr w:type="gramStart"/>
      <w:r w:rsidRPr="0084031F">
        <w:t>Агент не несет ответственности перед инвесторами и владельцами инвестиционных паев за причиненные им убытки и/или ущерб при совершении операций с инвестиционными паями Фондов через Финансовую платформу, возникшие в результате получения ими на Финансовой платформе некорректной, неактуальной, недостоверной или заведомо ложной/искаженной информации, которая была предоставлена Агенту Управляющей компанией в соответствии с порядком, предусмотренным в разделе 7 настоящего Регламента,</w:t>
      </w:r>
      <w:bookmarkEnd w:id="134"/>
      <w:proofErr w:type="gramEnd"/>
    </w:p>
    <w:p w:rsidR="00DE0CA2" w:rsidRPr="0084031F" w:rsidRDefault="00DE0CA2" w:rsidP="002E0D9F">
      <w:pPr>
        <w:pStyle w:val="18"/>
        <w:numPr>
          <w:ilvl w:val="0"/>
          <w:numId w:val="0"/>
        </w:numPr>
        <w:ind w:left="993"/>
      </w:pPr>
      <w:bookmarkStart w:id="135" w:name="_Toc488848364"/>
      <w:r w:rsidRPr="0084031F">
        <w:lastRenderedPageBreak/>
        <w:t>Соответствующие убытки и/или ущерб, причиненный инвесторам и владельцам инвестиционных паев Фондов, подлежат возмещению Управляющей компанией.</w:t>
      </w:r>
      <w:bookmarkEnd w:id="135"/>
      <w:r w:rsidRPr="0084031F">
        <w:t xml:space="preserve"> </w:t>
      </w:r>
      <w:r w:rsidRPr="0084031F">
        <w:tab/>
        <w:t xml:space="preserve"> </w:t>
      </w:r>
    </w:p>
    <w:p w:rsidR="00DE0CA2" w:rsidRPr="0084031F" w:rsidRDefault="00DE0CA2" w:rsidP="002E0D9F">
      <w:pPr>
        <w:pStyle w:val="18"/>
      </w:pPr>
      <w:bookmarkStart w:id="136" w:name="_Toc488848365"/>
      <w:r w:rsidRPr="0084031F">
        <w:t>В случае если у любой из Сторон настоящего Регламента в результате нарушения другой Стороной своих обязательств по настоящему Регламенту возникли убытки и/или ущерб, виновная Сторона обязуется возместить эти убытки и/или ущерб в порядке, предусмотренном настоящим Регламентом и законодательством РФ.</w:t>
      </w:r>
      <w:bookmarkEnd w:id="136"/>
    </w:p>
    <w:p w:rsidR="00DE0CA2" w:rsidRPr="0084031F" w:rsidRDefault="00DE0CA2" w:rsidP="002E0D9F">
      <w:pPr>
        <w:pStyle w:val="18"/>
      </w:pPr>
      <w:bookmarkStart w:id="137" w:name="_Toc488848366"/>
      <w:proofErr w:type="gramStart"/>
      <w:r w:rsidRPr="0084031F">
        <w:t>Под ущербом в целях настоящего Регламента будут также пониматься любые штрафы, пени и иные меры финансовой ответственности, которые будут возложены на пострадавшую Сторону на основании решений (постановлений, требований) государственных и/или судебных органов, а также Банка России, если указанный ущерб причинен по вине Стороны, не исполнившей свои обязательства по настоящему Регламенту.</w:t>
      </w:r>
      <w:bookmarkEnd w:id="137"/>
      <w:proofErr w:type="gramEnd"/>
    </w:p>
    <w:p w:rsidR="00DE0CA2" w:rsidRPr="0084031F" w:rsidRDefault="00DE0CA2" w:rsidP="002E0D9F">
      <w:pPr>
        <w:pStyle w:val="18"/>
      </w:pPr>
      <w:bookmarkStart w:id="138" w:name="_Toc488848367"/>
      <w:r w:rsidRPr="0084031F">
        <w:t>Возмещение причиненных пострадавшей Стороне убытков и/или ущерба осуществляется на основании письменной претензии, составленной в произвольной форме, с указанием расчета суммы, подлежащей к возмещению, и приложением документов, подтверждающих убытки/ущерб.</w:t>
      </w:r>
      <w:bookmarkEnd w:id="138"/>
      <w:r w:rsidRPr="0084031F">
        <w:t xml:space="preserve"> </w:t>
      </w:r>
    </w:p>
    <w:p w:rsidR="00DE0CA2" w:rsidRPr="0084031F" w:rsidRDefault="00DE0CA2" w:rsidP="002E0D9F">
      <w:pPr>
        <w:pStyle w:val="18"/>
        <w:numPr>
          <w:ilvl w:val="0"/>
          <w:numId w:val="0"/>
        </w:numPr>
        <w:ind w:left="993"/>
      </w:pPr>
      <w:bookmarkStart w:id="139" w:name="_Toc488848368"/>
      <w:r w:rsidRPr="0084031F">
        <w:t>При получении претензии виновная Сторона обязуется рассмотреть ее в срок, не превышающий 5 (Пять) рабочих дня, и предоставить ответ. В случае акцепта виновной Стороной претензии и суммы к возмещению, виновная Сторона обязуется перечислить на счет пострадавшей Стороны денежные средства в размере суммы претензии в течение 5 (Пять) рабочих дней от даты акцепта претензии.</w:t>
      </w:r>
      <w:bookmarkEnd w:id="139"/>
    </w:p>
    <w:p w:rsidR="00DE0CA2" w:rsidRPr="0084031F" w:rsidRDefault="00DE0CA2" w:rsidP="002E0D9F">
      <w:pPr>
        <w:pStyle w:val="18"/>
      </w:pPr>
      <w:bookmarkStart w:id="140" w:name="_Toc488848369"/>
      <w:proofErr w:type="gramStart"/>
      <w:r w:rsidRPr="0084031F">
        <w:t>В случае возникновения между Сторонами спора относительно существа претензии и/или суммы убытков, подлежащих возмещению, Стороны обязуются во внесудебном порядке в рамках переговорного процесса в течение 10 (Десять) рабочих дней от даты его инициации прийти к соглашению по предмету спора и урегулировать порядок возмещения убытков и/или ущерба в отдельном соглашении Сторон с указанием суммы и срока возмещения убытков и</w:t>
      </w:r>
      <w:proofErr w:type="gramEnd"/>
      <w:r w:rsidRPr="0084031F">
        <w:t>/или ущерба.</w:t>
      </w:r>
      <w:bookmarkEnd w:id="140"/>
    </w:p>
    <w:p w:rsidR="00DE0CA2" w:rsidRPr="0084031F" w:rsidRDefault="00DE0CA2" w:rsidP="002E0D9F">
      <w:pPr>
        <w:pStyle w:val="18"/>
      </w:pPr>
      <w:bookmarkStart w:id="141" w:name="_Toc488848370"/>
      <w:r w:rsidRPr="0084031F">
        <w:lastRenderedPageBreak/>
        <w:t>В случае</w:t>
      </w:r>
      <w:proofErr w:type="gramStart"/>
      <w:r w:rsidRPr="0084031F">
        <w:t>,</w:t>
      </w:r>
      <w:proofErr w:type="gramEnd"/>
      <w:r w:rsidRPr="0084031F">
        <w:t xml:space="preserve"> если Стороны не достигнут соглашения относительно предмета спора в обозначенные настоящим Регламентом сроки, спор передается на рассмотрение в Арбитражный суд г. Москвы в порядке, установленном законодательством Российской Федерации.</w:t>
      </w:r>
      <w:bookmarkEnd w:id="141"/>
      <w:r w:rsidRPr="0084031F">
        <w:t xml:space="preserve">  </w:t>
      </w:r>
    </w:p>
    <w:p w:rsidR="00DE0CA2" w:rsidRPr="0084031F" w:rsidRDefault="00DE0CA2" w:rsidP="002E0D9F">
      <w:pPr>
        <w:pStyle w:val="18"/>
      </w:pPr>
      <w:bookmarkStart w:id="142" w:name="_Toc488848371"/>
      <w:r w:rsidRPr="0084031F">
        <w:t>Положения настоящего Регламента, касающиеся ответственности, не являются безусловными и применяются по усмотрению Сторон.</w:t>
      </w:r>
      <w:bookmarkEnd w:id="142"/>
      <w:r w:rsidRPr="0084031F">
        <w:t xml:space="preserve"> </w:t>
      </w:r>
    </w:p>
    <w:p w:rsidR="00DE0CA2" w:rsidRPr="0084031F" w:rsidRDefault="00DE0CA2" w:rsidP="002E0D9F">
      <w:pPr>
        <w:pStyle w:val="18"/>
        <w:numPr>
          <w:ilvl w:val="0"/>
          <w:numId w:val="0"/>
        </w:numPr>
        <w:ind w:left="993"/>
        <w:rPr>
          <w:rFonts w:cs="Verdana"/>
        </w:rPr>
      </w:pPr>
      <w:bookmarkStart w:id="143" w:name="_Toc488848372"/>
      <w:r w:rsidRPr="0084031F">
        <w:t>Стороны вправе в любое время отказаться полностью или частично от взимания пени/штрафов по настоящему Регламенту, а также от взыскания убытков и/или ущерба.</w:t>
      </w:r>
      <w:bookmarkEnd w:id="143"/>
      <w:r w:rsidRPr="0084031F">
        <w:t xml:space="preserve"> </w:t>
      </w:r>
    </w:p>
    <w:p w:rsidR="00DE0CA2" w:rsidRPr="0084031F" w:rsidRDefault="00DE0CA2" w:rsidP="002E0D9F">
      <w:pPr>
        <w:pStyle w:val="18"/>
        <w:rPr>
          <w:rFonts w:cs="Verdana"/>
        </w:rPr>
      </w:pPr>
      <w:bookmarkStart w:id="144" w:name="_Toc488848373"/>
      <w:r w:rsidRPr="0084031F">
        <w:t>Стороны подтверждают, что размер ответственности, установленный в настоящем Регламенте, является справедливым, соразмерным объему нарушенных прав и обеспечивает баланс интересов Сторон.</w:t>
      </w:r>
      <w:bookmarkEnd w:id="144"/>
      <w:r w:rsidRPr="0084031F">
        <w:t xml:space="preserve"> </w:t>
      </w:r>
    </w:p>
    <w:p w:rsidR="00DE0CA2" w:rsidRPr="0084031F" w:rsidRDefault="00DE0CA2" w:rsidP="002E0D9F">
      <w:pPr>
        <w:pStyle w:val="18"/>
        <w:rPr>
          <w:rFonts w:cs="Arial"/>
        </w:rPr>
      </w:pPr>
      <w:bookmarkStart w:id="145" w:name="_Toc488848374"/>
      <w:r w:rsidRPr="0084031F">
        <w:t xml:space="preserve">Стороны освобождаются от ответственности за частичное или полное неисполнение своих обязательств, предусмотренных Регламентом, если это неисполнение явилось следствием обстоятельств непреодолимой силы, возникших после подписания Соглашения о присоединении к Регламенту, или в результате событий чрезвычайного характера, которые стороны не могли предвидеть или предотвратить. К подобным обстоятельствам стороны относят, в том числе, </w:t>
      </w:r>
      <w:proofErr w:type="gramStart"/>
      <w:r w:rsidRPr="0084031F">
        <w:t>но</w:t>
      </w:r>
      <w:proofErr w:type="gramEnd"/>
      <w:r w:rsidRPr="0084031F">
        <w:t xml:space="preserve"> не ограничиваясь, стихийные бедствия (землетрясения, наводнения, ураганы и т.п.), военные действия, крупномасштабные забастовки, эпидемии, не зависящие от сторон технические сбои в работе Финансовой платформы и/или системы электронного документооборота, ограничительные или запретительные меры, введенные иностранными государствами, включая санкции и иные меры, введенные в отношении Российской Федерации, и (или) непосредственно в </w:t>
      </w:r>
      <w:proofErr w:type="gramStart"/>
      <w:r w:rsidRPr="0084031F">
        <w:t>отношении</w:t>
      </w:r>
      <w:proofErr w:type="gramEnd"/>
      <w:r w:rsidRPr="0084031F">
        <w:t xml:space="preserve"> Сторон, акты и действия органов государственной власти и управления, делающие невозможным либо несвоевременным исполнение обязательств по настоящему Регламенту.</w:t>
      </w:r>
      <w:bookmarkEnd w:id="145"/>
    </w:p>
    <w:p w:rsidR="00DE0CA2" w:rsidRPr="0084031F" w:rsidRDefault="00DE0CA2" w:rsidP="002E0D9F">
      <w:pPr>
        <w:pStyle w:val="18"/>
        <w:numPr>
          <w:ilvl w:val="0"/>
          <w:numId w:val="0"/>
        </w:numPr>
        <w:ind w:left="993"/>
      </w:pPr>
      <w:bookmarkStart w:id="146" w:name="_Toc488848375"/>
      <w:r w:rsidRPr="0084031F">
        <w:t>В случае возникновения обстоятельств непреодолимой силы срок выполнения Сторонами своих обязательств по настоящему Регламенту отодвигается соразмерно времени, в течение которого действуют такие обстоятельства и их последствия.</w:t>
      </w:r>
      <w:bookmarkEnd w:id="146"/>
    </w:p>
    <w:p w:rsidR="00DE0CA2" w:rsidRPr="0084031F" w:rsidRDefault="00DE0CA2" w:rsidP="002E0D9F">
      <w:pPr>
        <w:pStyle w:val="18"/>
        <w:numPr>
          <w:ilvl w:val="0"/>
          <w:numId w:val="0"/>
        </w:numPr>
        <w:ind w:left="993"/>
      </w:pPr>
      <w:bookmarkStart w:id="147" w:name="_Toc488848376"/>
      <w:r w:rsidRPr="0084031F">
        <w:lastRenderedPageBreak/>
        <w:t>Сторона, для которой стало невозможным выполнение своих обязательств в виду действия обстоятельств непреодолимой силы, обязана немедленно сообщить другой Стороне о начале, изменении масштаба, характера и прекращении действия обстоятельств, воспрепятствовавших выполнению обязательств по настоящему Регламенту.</w:t>
      </w:r>
      <w:bookmarkEnd w:id="147"/>
    </w:p>
    <w:p w:rsidR="00DE0CA2" w:rsidRPr="0084031F" w:rsidRDefault="00DE0CA2" w:rsidP="002E0D9F">
      <w:pPr>
        <w:pStyle w:val="18"/>
        <w:numPr>
          <w:ilvl w:val="0"/>
          <w:numId w:val="0"/>
        </w:numPr>
        <w:ind w:left="993"/>
      </w:pPr>
      <w:bookmarkStart w:id="148" w:name="_Toc488848377"/>
      <w:r w:rsidRPr="0084031F">
        <w:t>Если в случае необоснованного промедления другая Сторона понесла убытки, такие убытки подлежат возмещению Стороной, допустившей промедление, в порядке, предусмотренном настоящим Регламентом и законодательством РФ.</w:t>
      </w:r>
      <w:bookmarkEnd w:id="148"/>
    </w:p>
    <w:p w:rsidR="00DE0CA2" w:rsidRPr="0084031F" w:rsidRDefault="00DE0CA2" w:rsidP="002E0D9F">
      <w:pPr>
        <w:pStyle w:val="18"/>
        <w:numPr>
          <w:ilvl w:val="0"/>
          <w:numId w:val="0"/>
        </w:numPr>
        <w:ind w:left="993"/>
      </w:pPr>
      <w:bookmarkStart w:id="149" w:name="_Toc488848378"/>
      <w:r w:rsidRPr="0084031F">
        <w:t>Обязанность доказывать существование обстоятельств непреодолимой силы лежит на Стороне, которая ссылается на их действие.</w:t>
      </w:r>
      <w:bookmarkEnd w:id="149"/>
    </w:p>
    <w:p w:rsidR="00DE0CA2" w:rsidRPr="0084031F" w:rsidRDefault="00DE0CA2" w:rsidP="002E0D9F">
      <w:pPr>
        <w:pStyle w:val="18"/>
        <w:numPr>
          <w:ilvl w:val="0"/>
          <w:numId w:val="0"/>
        </w:numPr>
        <w:ind w:left="993"/>
      </w:pPr>
      <w:bookmarkStart w:id="150" w:name="_Toc488848379"/>
      <w:r w:rsidRPr="0084031F">
        <w:t xml:space="preserve">По </w:t>
      </w:r>
      <w:proofErr w:type="gramStart"/>
      <w:r w:rsidRPr="0084031F">
        <w:t>прошествии</w:t>
      </w:r>
      <w:proofErr w:type="gramEnd"/>
      <w:r w:rsidRPr="0084031F">
        <w:t xml:space="preserve"> обстоятельств непреодолимой силы Стороны обязуются принять все меры для ликвидации их последствий и уменьшения причиненного ущерба.</w:t>
      </w:r>
      <w:bookmarkEnd w:id="150"/>
    </w:p>
    <w:p w:rsidR="00DE0CA2" w:rsidRPr="0084031F" w:rsidRDefault="00DE0CA2" w:rsidP="002E0D9F">
      <w:pPr>
        <w:pStyle w:val="18"/>
        <w:numPr>
          <w:ilvl w:val="0"/>
          <w:numId w:val="0"/>
        </w:numPr>
        <w:ind w:left="993"/>
      </w:pPr>
      <w:bookmarkStart w:id="151" w:name="_Toc488848380"/>
      <w:r w:rsidRPr="0084031F">
        <w:t>Если обстоятельства непреодолимой силы продолжают действовать более двух месяцев, любая из сторон вправе заявить о расторжении Агентского договора (отказе от Регламента).</w:t>
      </w:r>
      <w:bookmarkEnd w:id="151"/>
    </w:p>
    <w:p w:rsidR="00DE0CA2" w:rsidRPr="0084031F" w:rsidRDefault="00DE0CA2" w:rsidP="002E0D9F">
      <w:pPr>
        <w:pStyle w:val="18"/>
        <w:rPr>
          <w:rFonts w:cs="Arial"/>
        </w:rPr>
      </w:pPr>
      <w:bookmarkStart w:id="152" w:name="_Toc488848381"/>
      <w:r w:rsidRPr="0084031F">
        <w:t>Стороны соглашаются, что все споры и разногласия, возникающие по Агентскому договору или в связи с ним, решаются путем переговоров. Д</w:t>
      </w:r>
      <w:r w:rsidRPr="0084031F">
        <w:rPr>
          <w:rFonts w:cs="Verdana"/>
        </w:rPr>
        <w:t>о передачи спора на разрешение суда Стороны примут меры к его урегулированию в претензионном порядке. Претензия направляется и рассматривается в порядке, предусмотренном в п.10.8 настоящего раздела Регламента.</w:t>
      </w:r>
      <w:bookmarkEnd w:id="152"/>
    </w:p>
    <w:p w:rsidR="00DE0CA2" w:rsidRPr="0084031F" w:rsidRDefault="00DE0CA2" w:rsidP="002E0D9F">
      <w:pPr>
        <w:pStyle w:val="18"/>
        <w:numPr>
          <w:ilvl w:val="0"/>
          <w:numId w:val="0"/>
        </w:numPr>
        <w:ind w:left="993"/>
        <w:rPr>
          <w:rFonts w:cs="Arial"/>
        </w:rPr>
      </w:pPr>
      <w:bookmarkStart w:id="153" w:name="_Toc488848382"/>
      <w:r w:rsidRPr="0084031F">
        <w:t>При отклонении претензии полностью или частично либо неполучении ответа в установленные для ее рассмотрения сроки спор передается на рассмотрение в Арбитражный суд г. Москвы в порядке, установленном законодательством РФ.</w:t>
      </w:r>
      <w:bookmarkEnd w:id="153"/>
    </w:p>
    <w:p w:rsidR="00DE0CA2" w:rsidRPr="0084031F" w:rsidRDefault="00DE0CA2" w:rsidP="00DE0CA2">
      <w:pPr>
        <w:pStyle w:val="10"/>
      </w:pPr>
      <w:bookmarkStart w:id="154" w:name="_Toc488848383"/>
      <w:bookmarkStart w:id="155" w:name="_Toc488848562"/>
      <w:bookmarkStart w:id="156" w:name="_Toc488851057"/>
      <w:r w:rsidRPr="0084031F">
        <w:t>С</w:t>
      </w:r>
      <w:r w:rsidR="00B1578D">
        <w:t>рок действия А</w:t>
      </w:r>
      <w:r w:rsidR="002D5281">
        <w:t>гентского договора</w:t>
      </w:r>
      <w:bookmarkEnd w:id="154"/>
      <w:bookmarkEnd w:id="155"/>
      <w:bookmarkEnd w:id="156"/>
    </w:p>
    <w:p w:rsidR="00DE0CA2" w:rsidRPr="0084031F" w:rsidRDefault="00DE0CA2" w:rsidP="002E0D9F">
      <w:pPr>
        <w:pStyle w:val="18"/>
      </w:pPr>
      <w:bookmarkStart w:id="157" w:name="_Toc488848384"/>
      <w:r w:rsidRPr="0084031F">
        <w:t xml:space="preserve">Агентский договор заключается сроком на 1 (Один) год, и </w:t>
      </w:r>
      <w:r w:rsidRPr="0084031F">
        <w:rPr>
          <w:snapToGrid w:val="0"/>
        </w:rPr>
        <w:t xml:space="preserve">считается продленным на тот же срок и на тех же условиях, если ни одна из Сторон за 30 (Тридцать) календарных дней до истечения указанного </w:t>
      </w:r>
      <w:r w:rsidRPr="0084031F">
        <w:rPr>
          <w:snapToGrid w:val="0"/>
        </w:rPr>
        <w:lastRenderedPageBreak/>
        <w:t>срока не представит другой Стороне письменное заявление о намерении расторгнуть Агентский договор</w:t>
      </w:r>
      <w:r w:rsidRPr="0084031F">
        <w:t>.</w:t>
      </w:r>
      <w:bookmarkEnd w:id="157"/>
      <w:r w:rsidRPr="0084031F">
        <w:t xml:space="preserve"> </w:t>
      </w:r>
    </w:p>
    <w:p w:rsidR="00DE0CA2" w:rsidRPr="0084031F" w:rsidRDefault="00DE0CA2" w:rsidP="002E0D9F">
      <w:pPr>
        <w:pStyle w:val="18"/>
      </w:pPr>
      <w:bookmarkStart w:id="158" w:name="_Toc488848385"/>
      <w:r w:rsidRPr="0084031F">
        <w:t>Права и обязанности Сторон, непосредственно связанные с приемом Заявок, возникают с момента раскрытия Управляющей компанией сообщения об Агенте, действующим в качестве агента по выдаче, погашению и обмену инвестиционных паев соответствующего Фонда, в порядке, установленном в Правилах Фонда.</w:t>
      </w:r>
      <w:bookmarkEnd w:id="158"/>
    </w:p>
    <w:p w:rsidR="00DE0CA2" w:rsidRPr="0084031F" w:rsidRDefault="00DE0CA2" w:rsidP="002E0D9F">
      <w:pPr>
        <w:pStyle w:val="18"/>
      </w:pPr>
      <w:r w:rsidRPr="0084031F">
        <w:t xml:space="preserve"> </w:t>
      </w:r>
      <w:bookmarkStart w:id="159" w:name="_Toc488848386"/>
      <w:r w:rsidRPr="0084031F">
        <w:t>Любая из Сторон вправе в одностороннем порядке расторгнуть Агентский договор путем письменного уведомления о таком расторжении другой Стороны не менее чем за 30 (Тридцать) календарных дней до предполагаемой даты расторжения.</w:t>
      </w:r>
      <w:bookmarkEnd w:id="159"/>
      <w:r w:rsidRPr="0084031F">
        <w:t xml:space="preserve"> </w:t>
      </w:r>
    </w:p>
    <w:p w:rsidR="00DE0CA2" w:rsidRPr="0084031F" w:rsidRDefault="00DE0CA2" w:rsidP="002E0D9F">
      <w:pPr>
        <w:pStyle w:val="18"/>
      </w:pPr>
      <w:bookmarkStart w:id="160" w:name="_Toc488848387"/>
      <w:r w:rsidRPr="0084031F">
        <w:t>В случае</w:t>
      </w:r>
      <w:proofErr w:type="gramStart"/>
      <w:r w:rsidRPr="0084031F">
        <w:t>,</w:t>
      </w:r>
      <w:proofErr w:type="gramEnd"/>
      <w:r w:rsidRPr="0084031F">
        <w:t xml:space="preserve"> если Управляющая компания намерена расторгнуть Агентский договор в связи с несогласием с изменениями/дополнениями, вносимыми Агентом в одностороннем порядке в Регламент, то Управляющая компания в срок до даты вступления в силу соответствующих изменений/дополнений в Регламент направляет Агенту уведомление о расторжении Агентского договора, составленное в произвольной форме. Агентский договор будет считаться расторгнутым по истечении 30 (Тридцать) календарных дней от даты получения Агентом указанного в настоящем пункте уведомления. При этом к отношениям Сторон вплоть до даты расторжения Агентского договора будет применяться редакция Регламента без учета соответствующих изменений/дополнений, если это не будет противоречить существу оказываемой Агентом услуги. В противном случае, Стороны обязуются прекратить действие Агентского договора в связи с невозможностью его исполнения Агентом. Агентский договор в данном случае прекращается в дату, предшествующую дате вступления в силу изменений к Регламенту, путем подписания Сторонами соглашения о его расторжении и проведения взаиморасчетов.</w:t>
      </w:r>
      <w:bookmarkEnd w:id="160"/>
    </w:p>
    <w:p w:rsidR="00DE0CA2" w:rsidRPr="0084031F" w:rsidRDefault="00DE0CA2" w:rsidP="002E0D9F">
      <w:pPr>
        <w:pStyle w:val="18"/>
      </w:pPr>
      <w:bookmarkStart w:id="161" w:name="_Toc488848388"/>
      <w:r w:rsidRPr="0084031F">
        <w:t>По взаимному согласию Сторон и при осуществлении взаиморасчетов Стороны вправе в любой момент расторгнуть Агентский договор, путем оформления соответствующего соглашения о расторжении.</w:t>
      </w:r>
      <w:bookmarkEnd w:id="161"/>
    </w:p>
    <w:p w:rsidR="00DE0CA2" w:rsidRPr="0084031F" w:rsidRDefault="00DE0CA2" w:rsidP="00DE0CA2">
      <w:pPr>
        <w:pStyle w:val="10"/>
      </w:pPr>
      <w:bookmarkStart w:id="162" w:name="_Toc488848389"/>
      <w:bookmarkStart w:id="163" w:name="_Toc488848563"/>
      <w:bookmarkStart w:id="164" w:name="_Toc488851058"/>
      <w:r w:rsidRPr="0084031F">
        <w:t>К</w:t>
      </w:r>
      <w:r w:rsidR="002D5281">
        <w:t>онфиденциальность</w:t>
      </w:r>
      <w:bookmarkEnd w:id="162"/>
      <w:bookmarkEnd w:id="163"/>
      <w:bookmarkEnd w:id="164"/>
    </w:p>
    <w:p w:rsidR="00DE0CA2" w:rsidRPr="0084031F" w:rsidRDefault="00DE0CA2" w:rsidP="002E0D9F">
      <w:pPr>
        <w:pStyle w:val="18"/>
        <w:rPr>
          <w:rFonts w:cs="Arial"/>
        </w:rPr>
      </w:pPr>
      <w:bookmarkStart w:id="165" w:name="_Toc488848390"/>
      <w:r w:rsidRPr="0084031F">
        <w:lastRenderedPageBreak/>
        <w:t>В рамках настоящего Регламента Стороны обязаны осуществлять обработку предоставленных персональных данных, в соответствии с требованиями законодательства Российской Федерации. При обработке персональных данных Агент и Управляющая компания обязаны обеспечивать соблюдение конфиденциальности и безопасности персональных данных в соответствии с требованиями Федерального закона от 27.07.2006 №152-ФЗ «О персональных данных».</w:t>
      </w:r>
      <w:bookmarkEnd w:id="165"/>
    </w:p>
    <w:p w:rsidR="00DE0CA2" w:rsidRPr="0084031F" w:rsidRDefault="00DE0CA2" w:rsidP="002E0D9F">
      <w:pPr>
        <w:pStyle w:val="18"/>
      </w:pPr>
      <w:bookmarkStart w:id="166" w:name="_Ref366602310"/>
      <w:bookmarkStart w:id="167" w:name="_Toc488848391"/>
      <w:r w:rsidRPr="0084031F">
        <w:t xml:space="preserve">При оказании услуг агента по выдаче, погашению и обмену инвестиционных паев Агент обеспечивает </w:t>
      </w:r>
      <w:bookmarkStart w:id="168" w:name="_Ref357669088"/>
      <w:r w:rsidRPr="0084031F">
        <w:t xml:space="preserve">конфиденциальность </w:t>
      </w:r>
      <w:bookmarkEnd w:id="168"/>
      <w:r w:rsidRPr="0084031F">
        <w:t>информации, обладающей соответствующим статусом и свойством в силу прямого регулирования законодательства Российской Федерации</w:t>
      </w:r>
      <w:bookmarkStart w:id="169" w:name="_Ref118278164"/>
      <w:bookmarkEnd w:id="166"/>
      <w:r w:rsidRPr="0084031F">
        <w:t>.</w:t>
      </w:r>
      <w:bookmarkEnd w:id="167"/>
      <w:bookmarkEnd w:id="169"/>
    </w:p>
    <w:p w:rsidR="00DE0CA2" w:rsidRPr="0084031F" w:rsidRDefault="00DE0CA2" w:rsidP="002E0D9F">
      <w:pPr>
        <w:pStyle w:val="18"/>
      </w:pPr>
      <w:bookmarkStart w:id="170" w:name="_Toc488848392"/>
      <w:r w:rsidRPr="0084031F">
        <w:t>Стороны обязаны обеспечить конфиденциальность информации, доступ к которой ограничен законодательством Российской Федерации. Для этого Агент и Управляющая компания обязуются:</w:t>
      </w:r>
      <w:bookmarkEnd w:id="170"/>
    </w:p>
    <w:p w:rsidR="00DE0CA2" w:rsidRPr="0084031F" w:rsidRDefault="00DE0CA2" w:rsidP="00DE0CA2">
      <w:pPr>
        <w:pStyle w:val="1"/>
      </w:pPr>
      <w:r w:rsidRPr="0084031F">
        <w:t>сохранять конфиденциальность этой информации и принимать все необходимые меры для ее защиты (в т.ч. при передаче информации по сетям связи и при обработке ее как с использованием средств автоматизации (информационных систем), так и без  использования таких средств);</w:t>
      </w:r>
    </w:p>
    <w:p w:rsidR="00DE0CA2" w:rsidRPr="0084031F" w:rsidRDefault="00DE0CA2" w:rsidP="00DE0CA2">
      <w:pPr>
        <w:pStyle w:val="1"/>
      </w:pPr>
      <w:r w:rsidRPr="0084031F">
        <w:t>использовать эту информацию только в целях, не противоречащих законодательству РФ и настоящему Регламенту;</w:t>
      </w:r>
    </w:p>
    <w:p w:rsidR="00DE0CA2" w:rsidRPr="0084031F" w:rsidRDefault="00DE0CA2" w:rsidP="00DE0CA2">
      <w:pPr>
        <w:pStyle w:val="1"/>
      </w:pPr>
      <w:r w:rsidRPr="0084031F">
        <w:t>не передавать эту информацию третьим лицам без письменного разрешения лица, являющегося обладателем информации, за исключением случаев, прямо предусмотренных действующим законодательством РФ и настоящим Регламентом;</w:t>
      </w:r>
    </w:p>
    <w:p w:rsidR="00DE0CA2" w:rsidRPr="0084031F" w:rsidRDefault="00DE0CA2" w:rsidP="00DE0CA2">
      <w:pPr>
        <w:pStyle w:val="1"/>
      </w:pPr>
      <w:r w:rsidRPr="0084031F">
        <w:t>в случае обнаружения фактов или подозрения на разглашение или неправомерное использование информации максимально быстро, но не позднее 5 (пяти) рабочих дней со дня обнаружения, уведомить об этом лицо, являющееся обладателем информации, и немедленно принять все возможные меры по предотвращению любого дальнейшего разглашения или неправомерного использования такой информации.</w:t>
      </w:r>
    </w:p>
    <w:p w:rsidR="00DE0CA2" w:rsidRPr="0084031F" w:rsidRDefault="00DE0CA2" w:rsidP="002E0D9F">
      <w:pPr>
        <w:pStyle w:val="18"/>
      </w:pPr>
      <w:bookmarkStart w:id="171" w:name="_Toc488848393"/>
      <w:r w:rsidRPr="0084031F">
        <w:t>В случае причинения Агенту или Управляющей компании ущерба вследствие разглашения или неправомерного использования</w:t>
      </w:r>
      <w:r w:rsidRPr="0084031F" w:rsidDel="00D3291D">
        <w:t xml:space="preserve"> </w:t>
      </w:r>
      <w:r w:rsidRPr="0084031F">
        <w:t xml:space="preserve">информации ограниченного доступа, пострадавшая Сторона вправе в </w:t>
      </w:r>
      <w:r w:rsidRPr="0084031F">
        <w:lastRenderedPageBreak/>
        <w:t>порядке, предусмотренном законодательством РФ, взыскать убытки, возникшие в связи с таким разглашением. При этом возмещению подлежит только прямой реальный документально подтвержденный ущерб, причиненный пострадавшей Стороне.</w:t>
      </w:r>
      <w:bookmarkEnd w:id="171"/>
    </w:p>
    <w:p w:rsidR="00DE0CA2" w:rsidRPr="0084031F" w:rsidRDefault="00DE0CA2" w:rsidP="002E0D9F">
      <w:pPr>
        <w:pStyle w:val="18"/>
      </w:pPr>
      <w:bookmarkStart w:id="172" w:name="_Toc488848394"/>
      <w:r w:rsidRPr="0084031F">
        <w:t>Не является нарушением конфиденциальности предоставление информации третьим лицам, связанное с исполнением Агентом своих обязанностей в соответствии настоящим Регламентом.</w:t>
      </w:r>
      <w:bookmarkStart w:id="173" w:name="_Ref357669401"/>
      <w:bookmarkEnd w:id="172"/>
    </w:p>
    <w:p w:rsidR="00DE0CA2" w:rsidRPr="0084031F" w:rsidRDefault="00DE0CA2" w:rsidP="002E0D9F">
      <w:pPr>
        <w:pStyle w:val="18"/>
      </w:pPr>
      <w:bookmarkStart w:id="174" w:name="_Toc488848395"/>
      <w:bookmarkEnd w:id="173"/>
      <w:r w:rsidRPr="0084031F">
        <w:t>Управляющая компания и/или Агент освобождаются от ответственности за разглашение информации ограниченного доступа в следующих случаях:</w:t>
      </w:r>
      <w:bookmarkEnd w:id="174"/>
    </w:p>
    <w:p w:rsidR="00DE0CA2" w:rsidRPr="0084031F" w:rsidRDefault="00DE0CA2" w:rsidP="00DE0CA2">
      <w:pPr>
        <w:pStyle w:val="1"/>
      </w:pPr>
      <w:r w:rsidRPr="0084031F">
        <w:t>если предоставление/распространение информации произошло при наличии предварительного согласия Управляющей компании или Агента, в том числе по их письменному распоряжению;</w:t>
      </w:r>
    </w:p>
    <w:p w:rsidR="00DE0CA2" w:rsidRPr="0084031F" w:rsidRDefault="00DE0CA2" w:rsidP="00DE0CA2">
      <w:pPr>
        <w:pStyle w:val="1"/>
      </w:pPr>
      <w:r w:rsidRPr="0084031F">
        <w:t>если предоставление/распространение информации произошло в соответствии с законодательством РФ, в том числе по требованию Банка России, органов государственной власти, уполномоченных организаций и судебных органов;</w:t>
      </w:r>
    </w:p>
    <w:p w:rsidR="00DE0CA2" w:rsidRPr="0084031F" w:rsidRDefault="00DE0CA2" w:rsidP="00DE0CA2">
      <w:pPr>
        <w:pStyle w:val="1"/>
      </w:pPr>
      <w:r w:rsidRPr="0084031F">
        <w:t>если предоставление информации произошло в соответствии положениями настоящего Регламента;</w:t>
      </w:r>
    </w:p>
    <w:p w:rsidR="00DE0CA2" w:rsidRPr="0084031F" w:rsidRDefault="00DE0CA2" w:rsidP="00DE0CA2">
      <w:pPr>
        <w:pStyle w:val="1"/>
      </w:pPr>
      <w:r w:rsidRPr="0084031F">
        <w:t>если имели место документальные подтверждения утраты (вне зависимости от причин, но не по вине Агента или Управляющей компании) признаков конфиденциальности информации ограниченного доступа.</w:t>
      </w:r>
    </w:p>
    <w:p w:rsidR="00DE0CA2" w:rsidRPr="0084031F" w:rsidRDefault="00DE0CA2" w:rsidP="002E0D9F">
      <w:pPr>
        <w:pStyle w:val="18"/>
      </w:pPr>
      <w:bookmarkStart w:id="175" w:name="_Ref494886630"/>
      <w:bookmarkStart w:id="176" w:name="_Toc488848396"/>
      <w:proofErr w:type="gramStart"/>
      <w:r w:rsidRPr="0084031F">
        <w:t>В течение срока действия Агентского договора, а  также в течение 3 (Трех) лет после его окончания, каждая из Сторон будет сохранять конфиденциальность полученной от другой Стороны информации, являющейся таковой в соответствии с действующим законодательством РФ либо специально обозначенной как конфиденциальная информация передающей Стороной, и примет все разумные меры, чтобы предотвратить ее разглашение</w:t>
      </w:r>
      <w:bookmarkEnd w:id="175"/>
      <w:r w:rsidRPr="0084031F">
        <w:t>.</w:t>
      </w:r>
      <w:bookmarkEnd w:id="176"/>
      <w:proofErr w:type="gramEnd"/>
    </w:p>
    <w:p w:rsidR="00DE0CA2" w:rsidRPr="0084031F" w:rsidRDefault="00DE0CA2" w:rsidP="002E0D9F">
      <w:pPr>
        <w:pStyle w:val="18"/>
      </w:pPr>
      <w:bookmarkStart w:id="177" w:name="_Toc488848397"/>
      <w:r w:rsidRPr="0084031F">
        <w:t>Стороны подтверждают, что факт заключения и существования Агентского договора не является конфиденциальной информацией. Стороны вправе публично заявлять о своем сотрудничестве, осуществляемом в рамках настоящего Регламента.</w:t>
      </w:r>
      <w:bookmarkEnd w:id="177"/>
      <w:r w:rsidRPr="0084031F">
        <w:t xml:space="preserve"> </w:t>
      </w:r>
    </w:p>
    <w:p w:rsidR="00DE0CA2" w:rsidRPr="0084031F" w:rsidRDefault="00DE0CA2" w:rsidP="00DE0CA2">
      <w:pPr>
        <w:pStyle w:val="10"/>
      </w:pPr>
      <w:bookmarkStart w:id="178" w:name="_Toc488848398"/>
      <w:bookmarkStart w:id="179" w:name="_Toc488848564"/>
      <w:bookmarkStart w:id="180" w:name="_Toc488851059"/>
      <w:r w:rsidRPr="0084031F">
        <w:lastRenderedPageBreak/>
        <w:t>С</w:t>
      </w:r>
      <w:r w:rsidR="00B1578D">
        <w:t>ведения об А</w:t>
      </w:r>
      <w:r w:rsidR="002D5281">
        <w:t>генте</w:t>
      </w:r>
      <w:bookmarkEnd w:id="178"/>
      <w:bookmarkEnd w:id="179"/>
      <w:bookmarkEnd w:id="180"/>
    </w:p>
    <w:tbl>
      <w:tblPr>
        <w:tblW w:w="0" w:type="auto"/>
        <w:tblLayout w:type="fixed"/>
        <w:tblLook w:val="0000" w:firstRow="0" w:lastRow="0" w:firstColumn="0" w:lastColumn="0" w:noHBand="0" w:noVBand="0"/>
      </w:tblPr>
      <w:tblGrid>
        <w:gridCol w:w="9747"/>
      </w:tblGrid>
      <w:tr w:rsidR="00DE0CA2" w:rsidRPr="0084031F" w:rsidTr="002E0D9F">
        <w:tc>
          <w:tcPr>
            <w:tcW w:w="9747" w:type="dxa"/>
          </w:tcPr>
          <w:p w:rsidR="00DE0CA2" w:rsidRPr="0084031F" w:rsidRDefault="00DE0CA2" w:rsidP="00DE0CA2">
            <w:pPr>
              <w:pStyle w:val="afff2"/>
              <w:suppressAutoHyphens/>
              <w:spacing w:after="0"/>
              <w:ind w:left="993"/>
              <w:jc w:val="both"/>
              <w:rPr>
                <w:rFonts w:ascii="Verdana" w:hAnsi="Verdana"/>
                <w:color w:val="000000" w:themeColor="text1"/>
              </w:rPr>
            </w:pPr>
            <w:r w:rsidRPr="0084031F">
              <w:rPr>
                <w:rFonts w:ascii="Verdana" w:hAnsi="Verdana"/>
                <w:color w:val="000000" w:themeColor="text1"/>
                <w:sz w:val="22"/>
                <w:szCs w:val="22"/>
              </w:rPr>
              <w:t>Полное фирменное наименование:</w:t>
            </w:r>
            <w:r w:rsidRPr="0084031F">
              <w:rPr>
                <w:rFonts w:ascii="Verdana" w:hAnsi="Verdana"/>
                <w:b/>
                <w:color w:val="000000" w:themeColor="text1"/>
                <w:sz w:val="22"/>
                <w:szCs w:val="22"/>
              </w:rPr>
              <w:t xml:space="preserve"> </w:t>
            </w:r>
            <w:r w:rsidRPr="0084031F">
              <w:rPr>
                <w:rFonts w:ascii="Verdana" w:hAnsi="Verdana"/>
                <w:color w:val="000000" w:themeColor="text1"/>
                <w:sz w:val="22"/>
                <w:szCs w:val="22"/>
              </w:rPr>
              <w:t xml:space="preserve">Акционерное общество «Специализированный депозитарий «ИНФИНИТУМ» </w:t>
            </w:r>
          </w:p>
        </w:tc>
      </w:tr>
      <w:tr w:rsidR="00DE0CA2" w:rsidRPr="0084031F" w:rsidTr="002E0D9F">
        <w:tc>
          <w:tcPr>
            <w:tcW w:w="9747" w:type="dxa"/>
          </w:tcPr>
          <w:p w:rsidR="00DE0CA2" w:rsidRPr="0084031F" w:rsidRDefault="00DE0CA2" w:rsidP="00DE0CA2">
            <w:pPr>
              <w:pStyle w:val="afff2"/>
              <w:spacing w:after="0"/>
              <w:ind w:left="993" w:hanging="34"/>
              <w:jc w:val="both"/>
              <w:rPr>
                <w:rFonts w:ascii="Verdana" w:hAnsi="Verdana"/>
                <w:color w:val="000000" w:themeColor="text1"/>
              </w:rPr>
            </w:pPr>
            <w:r w:rsidRPr="0084031F">
              <w:rPr>
                <w:rFonts w:ascii="Verdana" w:hAnsi="Verdana"/>
                <w:color w:val="000000" w:themeColor="text1"/>
                <w:sz w:val="22"/>
                <w:szCs w:val="22"/>
              </w:rPr>
              <w:t>Место нахождения и почтовый адрес: 115162,  г. Москва, ул. Шаболовка, д. 31, корп. «Б»</w:t>
            </w:r>
          </w:p>
        </w:tc>
      </w:tr>
      <w:tr w:rsidR="00DE0CA2" w:rsidRPr="0084031F" w:rsidTr="002E0D9F">
        <w:tc>
          <w:tcPr>
            <w:tcW w:w="9747" w:type="dxa"/>
          </w:tcPr>
          <w:p w:rsidR="00DE0CA2" w:rsidRPr="0084031F" w:rsidRDefault="00DE0CA2" w:rsidP="00DE0CA2">
            <w:pPr>
              <w:pStyle w:val="afff2"/>
              <w:spacing w:after="0"/>
              <w:ind w:left="993" w:hanging="34"/>
              <w:jc w:val="both"/>
              <w:rPr>
                <w:rFonts w:ascii="Verdana" w:hAnsi="Verdana"/>
                <w:color w:val="000000" w:themeColor="text1"/>
              </w:rPr>
            </w:pPr>
            <w:r w:rsidRPr="0084031F">
              <w:rPr>
                <w:rFonts w:ascii="Verdana" w:hAnsi="Verdana"/>
                <w:color w:val="000000" w:themeColor="text1"/>
                <w:sz w:val="22"/>
                <w:szCs w:val="22"/>
              </w:rPr>
              <w:t>тел./факс: (495) 663-35-78,  (495) 663-35-79</w:t>
            </w:r>
          </w:p>
        </w:tc>
      </w:tr>
      <w:tr w:rsidR="00DE0CA2" w:rsidRPr="0092411D" w:rsidTr="002E0D9F">
        <w:tc>
          <w:tcPr>
            <w:tcW w:w="9747" w:type="dxa"/>
          </w:tcPr>
          <w:p w:rsidR="00DE0CA2" w:rsidRPr="0084031F" w:rsidRDefault="00DE0CA2" w:rsidP="00DE0CA2">
            <w:pPr>
              <w:pStyle w:val="afff2"/>
              <w:spacing w:after="0"/>
              <w:ind w:left="993" w:hanging="34"/>
              <w:jc w:val="both"/>
              <w:rPr>
                <w:rFonts w:ascii="Verdana" w:hAnsi="Verdana"/>
                <w:color w:val="000000" w:themeColor="text1"/>
                <w:lang w:val="en-US"/>
              </w:rPr>
            </w:pPr>
            <w:r w:rsidRPr="0084031F">
              <w:rPr>
                <w:rFonts w:ascii="Verdana" w:hAnsi="Verdana"/>
                <w:bCs/>
                <w:color w:val="000000" w:themeColor="text1"/>
                <w:sz w:val="22"/>
                <w:szCs w:val="22"/>
                <w:lang w:val="en-US"/>
              </w:rPr>
              <w:t xml:space="preserve">e-mail: </w:t>
            </w:r>
            <w:hyperlink r:id="rId12" w:history="1">
              <w:r w:rsidRPr="0084031F">
                <w:rPr>
                  <w:rStyle w:val="af"/>
                  <w:rFonts w:ascii="Verdana" w:hAnsi="Verdana"/>
                  <w:bCs/>
                  <w:color w:val="000000" w:themeColor="text1"/>
                  <w:sz w:val="22"/>
                  <w:szCs w:val="22"/>
                  <w:lang w:val="en-US"/>
                </w:rPr>
                <w:t>info@specdep.ru</w:t>
              </w:r>
            </w:hyperlink>
          </w:p>
        </w:tc>
      </w:tr>
      <w:tr w:rsidR="00DE0CA2" w:rsidRPr="0084031F" w:rsidTr="002E0D9F">
        <w:tc>
          <w:tcPr>
            <w:tcW w:w="9747" w:type="dxa"/>
          </w:tcPr>
          <w:p w:rsidR="00DE0CA2" w:rsidRPr="0084031F" w:rsidRDefault="00DE0CA2" w:rsidP="00DE0CA2">
            <w:pPr>
              <w:pStyle w:val="afff2"/>
              <w:spacing w:after="0"/>
              <w:ind w:left="993" w:hanging="34"/>
              <w:jc w:val="both"/>
              <w:rPr>
                <w:rFonts w:ascii="Verdana" w:hAnsi="Verdana"/>
                <w:color w:val="000000" w:themeColor="text1"/>
              </w:rPr>
            </w:pPr>
            <w:r w:rsidRPr="0084031F">
              <w:rPr>
                <w:rFonts w:ascii="Verdana" w:hAnsi="Verdana"/>
                <w:color w:val="000000" w:themeColor="text1"/>
                <w:sz w:val="22"/>
                <w:szCs w:val="22"/>
              </w:rPr>
              <w:t xml:space="preserve">ОГРН </w:t>
            </w:r>
            <w:r w:rsidRPr="0084031F">
              <w:rPr>
                <w:rFonts w:ascii="Verdana" w:hAnsi="Verdana" w:cs="Tahoma"/>
                <w:color w:val="000000" w:themeColor="text1"/>
                <w:sz w:val="22"/>
                <w:szCs w:val="22"/>
              </w:rPr>
              <w:t>1027739039283 </w:t>
            </w:r>
          </w:p>
          <w:p w:rsidR="00DE0CA2" w:rsidRPr="0084031F" w:rsidRDefault="00DE0CA2" w:rsidP="00DE0CA2">
            <w:pPr>
              <w:pStyle w:val="afff2"/>
              <w:spacing w:after="0"/>
              <w:ind w:left="993" w:hanging="34"/>
              <w:jc w:val="both"/>
              <w:rPr>
                <w:rFonts w:ascii="Verdana" w:hAnsi="Verdana"/>
                <w:color w:val="000000" w:themeColor="text1"/>
              </w:rPr>
            </w:pPr>
            <w:r w:rsidRPr="0084031F">
              <w:rPr>
                <w:rFonts w:ascii="Verdana" w:hAnsi="Verdana"/>
                <w:color w:val="000000" w:themeColor="text1"/>
                <w:sz w:val="22"/>
                <w:szCs w:val="22"/>
              </w:rPr>
              <w:t>ИНН 7705380065</w:t>
            </w:r>
          </w:p>
        </w:tc>
      </w:tr>
      <w:tr w:rsidR="00DE0CA2" w:rsidRPr="0084031F" w:rsidTr="002E0D9F">
        <w:tc>
          <w:tcPr>
            <w:tcW w:w="9747" w:type="dxa"/>
          </w:tcPr>
          <w:p w:rsidR="00DE0CA2" w:rsidRPr="0084031F" w:rsidRDefault="00DE0CA2" w:rsidP="00DE0CA2">
            <w:pPr>
              <w:pStyle w:val="afff2"/>
              <w:spacing w:after="0"/>
              <w:ind w:left="993" w:hanging="34"/>
              <w:jc w:val="both"/>
              <w:rPr>
                <w:rFonts w:ascii="Verdana" w:hAnsi="Verdana"/>
                <w:color w:val="000000" w:themeColor="text1"/>
              </w:rPr>
            </w:pPr>
            <w:r w:rsidRPr="0084031F">
              <w:rPr>
                <w:rFonts w:ascii="Verdana" w:hAnsi="Verdana"/>
                <w:color w:val="000000" w:themeColor="text1"/>
                <w:sz w:val="22"/>
                <w:szCs w:val="22"/>
              </w:rPr>
              <w:t>КПП 772501001</w:t>
            </w:r>
          </w:p>
        </w:tc>
      </w:tr>
      <w:tr w:rsidR="00DE0CA2" w:rsidRPr="0084031F" w:rsidTr="002E0D9F">
        <w:tc>
          <w:tcPr>
            <w:tcW w:w="9747" w:type="dxa"/>
          </w:tcPr>
          <w:p w:rsidR="00DE0CA2" w:rsidRPr="0084031F" w:rsidRDefault="00DE0CA2" w:rsidP="00DE0CA2">
            <w:pPr>
              <w:pStyle w:val="afff2"/>
              <w:spacing w:after="0"/>
              <w:ind w:left="993" w:hanging="34"/>
              <w:jc w:val="both"/>
              <w:rPr>
                <w:rFonts w:ascii="Verdana" w:hAnsi="Verdana"/>
                <w:color w:val="000000" w:themeColor="text1"/>
              </w:rPr>
            </w:pPr>
            <w:proofErr w:type="gramStart"/>
            <w:r w:rsidRPr="0084031F">
              <w:rPr>
                <w:rFonts w:ascii="Verdana" w:hAnsi="Verdana"/>
                <w:color w:val="000000" w:themeColor="text1"/>
                <w:sz w:val="22"/>
                <w:szCs w:val="22"/>
              </w:rPr>
              <w:t>р</w:t>
            </w:r>
            <w:proofErr w:type="gramEnd"/>
            <w:r w:rsidRPr="0084031F">
              <w:rPr>
                <w:rFonts w:ascii="Verdana" w:hAnsi="Verdana"/>
                <w:color w:val="000000" w:themeColor="text1"/>
                <w:sz w:val="22"/>
                <w:szCs w:val="22"/>
              </w:rPr>
              <w:t xml:space="preserve">/с: </w:t>
            </w:r>
            <w:r w:rsidRPr="0084031F">
              <w:rPr>
                <w:rStyle w:val="afff4"/>
                <w:rFonts w:ascii="Verdana" w:hAnsi="Verdana"/>
                <w:b w:val="0"/>
                <w:color w:val="000000" w:themeColor="text1"/>
                <w:sz w:val="22"/>
                <w:szCs w:val="22"/>
              </w:rPr>
              <w:t xml:space="preserve">40701810819000000121 </w:t>
            </w:r>
            <w:r w:rsidRPr="0084031F">
              <w:rPr>
                <w:rFonts w:ascii="Verdana" w:hAnsi="Verdana"/>
                <w:b/>
                <w:color w:val="000000" w:themeColor="text1"/>
                <w:sz w:val="22"/>
                <w:szCs w:val="22"/>
              </w:rPr>
              <w:t xml:space="preserve"> </w:t>
            </w:r>
          </w:p>
        </w:tc>
      </w:tr>
      <w:tr w:rsidR="00DE0CA2" w:rsidRPr="0084031F" w:rsidTr="00DE0CA2">
        <w:trPr>
          <w:trHeight w:val="80"/>
        </w:trPr>
        <w:tc>
          <w:tcPr>
            <w:tcW w:w="9747" w:type="dxa"/>
          </w:tcPr>
          <w:p w:rsidR="00DE0CA2" w:rsidRPr="0084031F" w:rsidRDefault="00DE0CA2" w:rsidP="00DE0CA2">
            <w:pPr>
              <w:pStyle w:val="afff2"/>
              <w:spacing w:after="0"/>
              <w:ind w:left="993" w:hanging="34"/>
              <w:jc w:val="both"/>
              <w:rPr>
                <w:rFonts w:ascii="Verdana" w:hAnsi="Verdana"/>
                <w:color w:val="000000" w:themeColor="text1"/>
              </w:rPr>
            </w:pPr>
            <w:r w:rsidRPr="0084031F">
              <w:rPr>
                <w:rFonts w:ascii="Verdana" w:hAnsi="Verdana"/>
                <w:color w:val="000000" w:themeColor="text1"/>
                <w:sz w:val="22"/>
                <w:szCs w:val="22"/>
              </w:rPr>
              <w:t xml:space="preserve">Наименование банка: </w:t>
            </w:r>
            <w:r w:rsidRPr="0084031F">
              <w:rPr>
                <w:rStyle w:val="afff4"/>
                <w:rFonts w:ascii="Verdana" w:hAnsi="Verdana"/>
                <w:b w:val="0"/>
                <w:color w:val="000000" w:themeColor="text1"/>
                <w:sz w:val="22"/>
                <w:szCs w:val="22"/>
              </w:rPr>
              <w:t>Московский филиал «БАНК СГБ»</w:t>
            </w:r>
          </w:p>
        </w:tc>
      </w:tr>
    </w:tbl>
    <w:p w:rsidR="00D177AE" w:rsidRPr="00380727" w:rsidRDefault="00D177AE" w:rsidP="00D177AE">
      <w:pPr>
        <w:pStyle w:val="a0"/>
        <w:numPr>
          <w:ilvl w:val="0"/>
          <w:numId w:val="0"/>
        </w:numPr>
        <w:ind w:left="993"/>
      </w:pPr>
    </w:p>
    <w:p w:rsidR="005B1830" w:rsidRPr="00C174CC" w:rsidRDefault="00584A03" w:rsidP="009D2D34">
      <w:pPr>
        <w:pStyle w:val="10"/>
      </w:pPr>
      <w:bookmarkStart w:id="181" w:name="_Toc488848399"/>
      <w:bookmarkStart w:id="182" w:name="_Toc488848565"/>
      <w:bookmarkStart w:id="183" w:name="_Toc488851060"/>
      <w:r w:rsidRPr="00C174CC">
        <w:t>Приложения</w:t>
      </w:r>
      <w:bookmarkEnd w:id="181"/>
      <w:bookmarkEnd w:id="182"/>
      <w:bookmarkEnd w:id="183"/>
    </w:p>
    <w:tbl>
      <w:tblPr>
        <w:tblStyle w:val="-21"/>
        <w:tblW w:w="8505" w:type="dxa"/>
        <w:tblInd w:w="1101" w:type="dxa"/>
        <w:tblLook w:val="0620" w:firstRow="1" w:lastRow="0" w:firstColumn="0" w:lastColumn="0" w:noHBand="1" w:noVBand="1"/>
      </w:tblPr>
      <w:tblGrid>
        <w:gridCol w:w="6249"/>
        <w:gridCol w:w="2256"/>
      </w:tblGrid>
      <w:tr w:rsidR="002531BF" w:rsidRPr="00022B1F" w:rsidTr="00667A37">
        <w:trPr>
          <w:cnfStyle w:val="100000000000" w:firstRow="1" w:lastRow="0" w:firstColumn="0" w:lastColumn="0" w:oddVBand="0" w:evenVBand="0" w:oddHBand="0" w:evenHBand="0" w:firstRowFirstColumn="0" w:firstRowLastColumn="0" w:lastRowFirstColumn="0" w:lastRowLastColumn="0"/>
          <w:trHeight w:val="545"/>
        </w:trPr>
        <w:tc>
          <w:tcPr>
            <w:tcW w:w="6378" w:type="dxa"/>
            <w:tcBorders>
              <w:bottom w:val="single" w:sz="8" w:space="0" w:color="9B2D1F" w:themeColor="accent2"/>
            </w:tcBorders>
            <w:shd w:val="clear" w:color="auto" w:fill="BFBFBF" w:themeFill="background1" w:themeFillShade="BF"/>
            <w:vAlign w:val="center"/>
          </w:tcPr>
          <w:p w:rsidR="002531BF" w:rsidRPr="00A215B1" w:rsidRDefault="002531BF" w:rsidP="00C91EE2">
            <w:pPr>
              <w:jc w:val="center"/>
              <w:rPr>
                <w:color w:val="262626" w:themeColor="text1" w:themeTint="D9"/>
                <w:sz w:val="18"/>
                <w:szCs w:val="18"/>
              </w:rPr>
            </w:pPr>
            <w:r w:rsidRPr="00A215B1">
              <w:rPr>
                <w:color w:val="262626" w:themeColor="text1" w:themeTint="D9"/>
                <w:sz w:val="18"/>
                <w:szCs w:val="18"/>
              </w:rPr>
              <w:t>Название приложени</w:t>
            </w:r>
            <w:r w:rsidR="001C2D97" w:rsidRPr="00A215B1">
              <w:rPr>
                <w:color w:val="262626" w:themeColor="text1" w:themeTint="D9"/>
                <w:sz w:val="18"/>
                <w:szCs w:val="18"/>
              </w:rPr>
              <w:t>я</w:t>
            </w:r>
          </w:p>
        </w:tc>
        <w:tc>
          <w:tcPr>
            <w:tcW w:w="2127" w:type="dxa"/>
            <w:tcBorders>
              <w:bottom w:val="single" w:sz="8" w:space="0" w:color="9B2D1F" w:themeColor="accent2"/>
            </w:tcBorders>
            <w:shd w:val="clear" w:color="auto" w:fill="BFBFBF" w:themeFill="background1" w:themeFillShade="BF"/>
            <w:vAlign w:val="center"/>
          </w:tcPr>
          <w:p w:rsidR="002531BF" w:rsidRPr="00A215B1" w:rsidRDefault="002531BF" w:rsidP="008A5160">
            <w:pPr>
              <w:jc w:val="center"/>
              <w:rPr>
                <w:color w:val="262626" w:themeColor="text1" w:themeTint="D9"/>
                <w:sz w:val="18"/>
                <w:szCs w:val="18"/>
              </w:rPr>
            </w:pPr>
            <w:r w:rsidRPr="00A215B1">
              <w:rPr>
                <w:color w:val="262626" w:themeColor="text1" w:themeTint="D9"/>
                <w:sz w:val="18"/>
                <w:szCs w:val="18"/>
              </w:rPr>
              <w:t xml:space="preserve">Вложенный файл </w:t>
            </w:r>
          </w:p>
        </w:tc>
      </w:tr>
      <w:tr w:rsidR="0036469D" w:rsidRPr="00022B1F" w:rsidTr="00667A37">
        <w:trPr>
          <w:trHeight w:val="138"/>
        </w:trPr>
        <w:tc>
          <w:tcPr>
            <w:tcW w:w="6378" w:type="dxa"/>
          </w:tcPr>
          <w:p w:rsidR="0036469D" w:rsidRDefault="0036469D" w:rsidP="006D2B1E">
            <w:pPr>
              <w:rPr>
                <w:sz w:val="18"/>
                <w:szCs w:val="18"/>
                <w:u w:val="single"/>
              </w:rPr>
            </w:pPr>
            <w:bookmarkStart w:id="184" w:name="Приложение1таблица"/>
            <w:r>
              <w:rPr>
                <w:sz w:val="18"/>
                <w:szCs w:val="18"/>
                <w:u w:val="single"/>
              </w:rPr>
              <w:t xml:space="preserve">Приложение 1 - </w:t>
            </w:r>
            <w:r w:rsidRPr="00DE0CA2">
              <w:rPr>
                <w:sz w:val="18"/>
                <w:szCs w:val="18"/>
                <w:u w:val="single"/>
              </w:rPr>
              <w:t>Перечень Обязательной информации, и порядок ее предоставления Управляющей компанией Агенту</w:t>
            </w:r>
            <w:bookmarkEnd w:id="184"/>
          </w:p>
        </w:tc>
        <w:bookmarkStart w:id="185" w:name="_MON_1562598524"/>
        <w:bookmarkEnd w:id="185"/>
        <w:tc>
          <w:tcPr>
            <w:tcW w:w="2127" w:type="dxa"/>
          </w:tcPr>
          <w:p w:rsidR="0036469D" w:rsidRPr="00A215B1" w:rsidRDefault="0092411D" w:rsidP="008A174B">
            <w:pPr>
              <w:jc w:val="center"/>
              <w:rPr>
                <w:bCs/>
                <w:sz w:val="18"/>
                <w:szCs w:val="18"/>
              </w:rPr>
            </w:pPr>
            <w:r>
              <w:rPr>
                <w:bCs/>
                <w:sz w:val="18"/>
                <w:szCs w:val="18"/>
              </w:rPr>
              <w:object w:dxaOrig="204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6pt" o:ole="">
                  <v:imagedata r:id="rId13" o:title=""/>
                </v:shape>
                <o:OLEObject Type="Embed" ProgID="Word.Document.12" ShapeID="_x0000_i1025" DrawAspect="Icon" ObjectID="_1719756426" r:id="rId14">
                  <o:FieldCodes>\s</o:FieldCodes>
                </o:OLEObject>
              </w:object>
            </w:r>
          </w:p>
        </w:tc>
      </w:tr>
      <w:tr w:rsidR="0036469D" w:rsidRPr="00022B1F" w:rsidTr="00667A37">
        <w:trPr>
          <w:trHeight w:val="138"/>
        </w:trPr>
        <w:tc>
          <w:tcPr>
            <w:tcW w:w="6378" w:type="dxa"/>
          </w:tcPr>
          <w:p w:rsidR="0036469D" w:rsidRPr="00DE0CA2" w:rsidRDefault="0036469D" w:rsidP="0036469D">
            <w:pPr>
              <w:tabs>
                <w:tab w:val="left" w:pos="8115"/>
              </w:tabs>
              <w:jc w:val="left"/>
              <w:rPr>
                <w:sz w:val="18"/>
                <w:szCs w:val="18"/>
                <w:u w:val="single"/>
              </w:rPr>
            </w:pPr>
            <w:bookmarkStart w:id="186" w:name="Приложение2таблица"/>
            <w:r>
              <w:rPr>
                <w:sz w:val="18"/>
                <w:szCs w:val="18"/>
                <w:u w:val="single"/>
              </w:rPr>
              <w:t xml:space="preserve">Приложение 2 - </w:t>
            </w:r>
            <w:r w:rsidRPr="00DE0CA2">
              <w:rPr>
                <w:sz w:val="18"/>
                <w:szCs w:val="18"/>
                <w:u w:val="single"/>
              </w:rPr>
              <w:t xml:space="preserve">Перечень электронных документов, </w:t>
            </w:r>
          </w:p>
          <w:p w:rsidR="0036469D" w:rsidRPr="00DE0CA2" w:rsidRDefault="0036469D" w:rsidP="0036469D">
            <w:pPr>
              <w:tabs>
                <w:tab w:val="left" w:pos="8115"/>
              </w:tabs>
              <w:jc w:val="left"/>
              <w:rPr>
                <w:sz w:val="18"/>
                <w:szCs w:val="18"/>
                <w:u w:val="single"/>
              </w:rPr>
            </w:pPr>
            <w:r w:rsidRPr="00DE0CA2">
              <w:rPr>
                <w:sz w:val="18"/>
                <w:szCs w:val="18"/>
                <w:u w:val="single"/>
              </w:rPr>
              <w:t>принимаемых Агентом в соответствии с Регламентом</w:t>
            </w:r>
          </w:p>
          <w:bookmarkEnd w:id="186"/>
          <w:p w:rsidR="0036469D" w:rsidRDefault="0036469D" w:rsidP="006D2B1E">
            <w:pPr>
              <w:rPr>
                <w:sz w:val="18"/>
                <w:szCs w:val="18"/>
                <w:u w:val="single"/>
              </w:rPr>
            </w:pPr>
          </w:p>
        </w:tc>
        <w:bookmarkStart w:id="187" w:name="_MON_1562598551"/>
        <w:bookmarkEnd w:id="187"/>
        <w:tc>
          <w:tcPr>
            <w:tcW w:w="2127" w:type="dxa"/>
          </w:tcPr>
          <w:p w:rsidR="0036469D" w:rsidRPr="00A215B1" w:rsidRDefault="0092411D" w:rsidP="008A174B">
            <w:pPr>
              <w:jc w:val="center"/>
              <w:rPr>
                <w:bCs/>
                <w:sz w:val="18"/>
                <w:szCs w:val="18"/>
              </w:rPr>
            </w:pPr>
            <w:r>
              <w:rPr>
                <w:bCs/>
                <w:sz w:val="18"/>
                <w:szCs w:val="18"/>
              </w:rPr>
              <w:object w:dxaOrig="2040" w:dyaOrig="1320">
                <v:shape id="_x0000_i1026" type="#_x0000_t75" style="width:102pt;height:66pt" o:ole="">
                  <v:imagedata r:id="rId15" o:title=""/>
                </v:shape>
                <o:OLEObject Type="Embed" ProgID="Word.Document.12" ShapeID="_x0000_i1026" DrawAspect="Icon" ObjectID="_1719756427" r:id="rId16">
                  <o:FieldCodes>\s</o:FieldCodes>
                </o:OLEObject>
              </w:object>
            </w:r>
          </w:p>
        </w:tc>
      </w:tr>
      <w:tr w:rsidR="0036469D" w:rsidRPr="00022B1F" w:rsidTr="00667A37">
        <w:trPr>
          <w:trHeight w:val="138"/>
        </w:trPr>
        <w:tc>
          <w:tcPr>
            <w:tcW w:w="6378" w:type="dxa"/>
          </w:tcPr>
          <w:p w:rsidR="0036469D" w:rsidRDefault="0036469D" w:rsidP="0036469D">
            <w:pPr>
              <w:tabs>
                <w:tab w:val="left" w:pos="8115"/>
              </w:tabs>
              <w:jc w:val="center"/>
              <w:rPr>
                <w:sz w:val="18"/>
                <w:szCs w:val="18"/>
                <w:u w:val="single"/>
              </w:rPr>
            </w:pPr>
            <w:bookmarkStart w:id="188" w:name="Приложение3таблица"/>
            <w:r>
              <w:rPr>
                <w:bCs/>
                <w:sz w:val="18"/>
                <w:szCs w:val="18"/>
                <w:u w:val="single"/>
              </w:rPr>
              <w:t>Приложение 3</w:t>
            </w:r>
            <w:r w:rsidRPr="00A215B1">
              <w:rPr>
                <w:bCs/>
                <w:sz w:val="18"/>
                <w:szCs w:val="18"/>
                <w:u w:val="single"/>
              </w:rPr>
              <w:t xml:space="preserve"> – Шаблоны и формы</w:t>
            </w:r>
            <w:bookmarkEnd w:id="188"/>
          </w:p>
        </w:tc>
        <w:tc>
          <w:tcPr>
            <w:tcW w:w="2127" w:type="dxa"/>
          </w:tcPr>
          <w:p w:rsidR="0036469D" w:rsidRPr="00A215B1" w:rsidRDefault="0036469D" w:rsidP="008A174B">
            <w:pPr>
              <w:jc w:val="center"/>
              <w:rPr>
                <w:bCs/>
                <w:sz w:val="18"/>
                <w:szCs w:val="18"/>
              </w:rPr>
            </w:pPr>
          </w:p>
        </w:tc>
      </w:tr>
      <w:tr w:rsidR="001A5BA6" w:rsidRPr="00022B1F" w:rsidTr="00667A37">
        <w:trPr>
          <w:trHeight w:val="138"/>
        </w:trPr>
        <w:tc>
          <w:tcPr>
            <w:tcW w:w="6378" w:type="dxa"/>
          </w:tcPr>
          <w:p w:rsidR="001A5BA6" w:rsidRPr="00A215B1" w:rsidRDefault="00DE0CA2" w:rsidP="006D2B1E">
            <w:pPr>
              <w:rPr>
                <w:sz w:val="18"/>
                <w:szCs w:val="18"/>
                <w:u w:val="single"/>
              </w:rPr>
            </w:pPr>
            <w:r>
              <w:rPr>
                <w:sz w:val="18"/>
                <w:szCs w:val="18"/>
                <w:u w:val="single"/>
              </w:rPr>
              <w:t>Доверенность</w:t>
            </w:r>
          </w:p>
        </w:tc>
        <w:bookmarkStart w:id="189" w:name="_MON_1562598563"/>
        <w:bookmarkEnd w:id="189"/>
        <w:tc>
          <w:tcPr>
            <w:tcW w:w="2127" w:type="dxa"/>
          </w:tcPr>
          <w:p w:rsidR="001A5BA6" w:rsidRPr="00A215B1" w:rsidRDefault="0092411D" w:rsidP="008A174B">
            <w:pPr>
              <w:jc w:val="center"/>
              <w:rPr>
                <w:bCs/>
                <w:sz w:val="18"/>
                <w:szCs w:val="18"/>
              </w:rPr>
            </w:pPr>
            <w:r>
              <w:rPr>
                <w:bCs/>
                <w:sz w:val="18"/>
                <w:szCs w:val="18"/>
              </w:rPr>
              <w:object w:dxaOrig="2040" w:dyaOrig="1320">
                <v:shape id="_x0000_i1027" type="#_x0000_t75" style="width:102pt;height:66pt" o:ole="">
                  <v:imagedata r:id="rId17" o:title=""/>
                </v:shape>
                <o:OLEObject Type="Embed" ProgID="Word.Document.12" ShapeID="_x0000_i1027" DrawAspect="Icon" ObjectID="_1719756428" r:id="rId18">
                  <o:FieldCodes>\s</o:FieldCodes>
                </o:OLEObject>
              </w:object>
            </w:r>
          </w:p>
        </w:tc>
      </w:tr>
      <w:tr w:rsidR="00DE0CA2" w:rsidRPr="00022B1F" w:rsidTr="00667A37">
        <w:trPr>
          <w:trHeight w:val="138"/>
        </w:trPr>
        <w:tc>
          <w:tcPr>
            <w:tcW w:w="6378" w:type="dxa"/>
          </w:tcPr>
          <w:p w:rsidR="00DE0CA2" w:rsidRDefault="00DE0CA2" w:rsidP="006D2B1E">
            <w:pPr>
              <w:rPr>
                <w:sz w:val="18"/>
                <w:szCs w:val="18"/>
                <w:u w:val="single"/>
              </w:rPr>
            </w:pPr>
            <w:r>
              <w:rPr>
                <w:sz w:val="18"/>
                <w:szCs w:val="18"/>
                <w:u w:val="single"/>
              </w:rPr>
              <w:t>Уведомление</w:t>
            </w:r>
          </w:p>
        </w:tc>
        <w:bookmarkStart w:id="190" w:name="_MON_1562598600"/>
        <w:bookmarkEnd w:id="190"/>
        <w:tc>
          <w:tcPr>
            <w:tcW w:w="2127" w:type="dxa"/>
          </w:tcPr>
          <w:p w:rsidR="00DE0CA2" w:rsidRPr="00A215B1" w:rsidRDefault="0092411D" w:rsidP="008A174B">
            <w:pPr>
              <w:jc w:val="center"/>
              <w:rPr>
                <w:bCs/>
                <w:sz w:val="18"/>
                <w:szCs w:val="18"/>
              </w:rPr>
            </w:pPr>
            <w:r>
              <w:rPr>
                <w:bCs/>
                <w:sz w:val="18"/>
                <w:szCs w:val="18"/>
              </w:rPr>
              <w:object w:dxaOrig="2040" w:dyaOrig="1320">
                <v:shape id="_x0000_i1028" type="#_x0000_t75" style="width:102pt;height:66pt" o:ole="">
                  <v:imagedata r:id="rId19" o:title=""/>
                </v:shape>
                <o:OLEObject Type="Embed" ProgID="Word.Document.12" ShapeID="_x0000_i1028" DrawAspect="Icon" ObjectID="_1719756429" r:id="rId20">
                  <o:FieldCodes>\s</o:FieldCodes>
                </o:OLEObject>
              </w:object>
            </w:r>
          </w:p>
        </w:tc>
      </w:tr>
      <w:tr w:rsidR="00DE0CA2" w:rsidRPr="00022B1F" w:rsidTr="00667A37">
        <w:trPr>
          <w:trHeight w:val="138"/>
        </w:trPr>
        <w:tc>
          <w:tcPr>
            <w:tcW w:w="6378" w:type="dxa"/>
          </w:tcPr>
          <w:p w:rsidR="00DE0CA2" w:rsidRPr="00DE0CA2" w:rsidRDefault="00DE0CA2" w:rsidP="006D2B1E">
            <w:pPr>
              <w:rPr>
                <w:sz w:val="18"/>
                <w:szCs w:val="18"/>
                <w:u w:val="single"/>
              </w:rPr>
            </w:pPr>
            <w:r>
              <w:rPr>
                <w:sz w:val="18"/>
                <w:szCs w:val="18"/>
                <w:u w:val="single"/>
              </w:rPr>
              <w:t>Соглашение о присоединении к Регламенту оказания услуг агента по выдаче, погашению и обмену инвестиционных паев АО «Специализированный депозитарий «ИНФИНИТУМ»</w:t>
            </w:r>
          </w:p>
        </w:tc>
        <w:bookmarkStart w:id="191" w:name="_MON_1562598609"/>
        <w:bookmarkEnd w:id="191"/>
        <w:tc>
          <w:tcPr>
            <w:tcW w:w="2127" w:type="dxa"/>
          </w:tcPr>
          <w:p w:rsidR="00DE0CA2" w:rsidRPr="00A215B1" w:rsidRDefault="0036469D" w:rsidP="008A174B">
            <w:pPr>
              <w:jc w:val="center"/>
              <w:rPr>
                <w:bCs/>
                <w:sz w:val="18"/>
                <w:szCs w:val="18"/>
              </w:rPr>
            </w:pPr>
            <w:r>
              <w:rPr>
                <w:bCs/>
                <w:sz w:val="18"/>
                <w:szCs w:val="18"/>
              </w:rPr>
              <w:object w:dxaOrig="1531" w:dyaOrig="990">
                <v:shape id="_x0000_i1029" type="#_x0000_t75" style="width:76.5pt;height:49.5pt" o:ole="">
                  <v:imagedata r:id="rId21" o:title=""/>
                </v:shape>
                <o:OLEObject Type="Embed" ProgID="Word.Document.12" ShapeID="_x0000_i1029" DrawAspect="Icon" ObjectID="_1719756430" r:id="rId22">
                  <o:FieldCodes>\s</o:FieldCodes>
                </o:OLEObject>
              </w:object>
            </w:r>
          </w:p>
        </w:tc>
      </w:tr>
    </w:tbl>
    <w:p w:rsidR="00125D75" w:rsidRPr="008A5160" w:rsidRDefault="00125D75" w:rsidP="008A5160"/>
    <w:sectPr w:rsidR="00125D75" w:rsidRPr="008A5160" w:rsidSect="00790972">
      <w:headerReference w:type="default" r:id="rId23"/>
      <w:footerReference w:type="default" r:id="rId24"/>
      <w:headerReference w:type="first" r:id="rId25"/>
      <w:footerReference w:type="first" r:id="rId26"/>
      <w:pgSz w:w="11906" w:h="16838"/>
      <w:pgMar w:top="1134" w:right="851" w:bottom="1134" w:left="1701"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70B" w:rsidRDefault="00D4370B" w:rsidP="0090013D">
      <w:r>
        <w:separator/>
      </w:r>
    </w:p>
  </w:endnote>
  <w:endnote w:type="continuationSeparator" w:id="0">
    <w:p w:rsidR="00D4370B" w:rsidRDefault="00D4370B" w:rsidP="0090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altName w:val="Times New Roman"/>
    <w:panose1 w:val="020B0604030504040204"/>
    <w:charset w:val="CC"/>
    <w:family w:val="swiss"/>
    <w:pitch w:val="variable"/>
    <w:sig w:usb0="E1002EFF" w:usb1="C000605B" w:usb2="00000029" w:usb3="00000000" w:csb0="000101F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Verdana">
    <w:altName w:val="Tahoma"/>
    <w:panose1 w:val="020B0604030504040204"/>
    <w:charset w:val="CC"/>
    <w:family w:val="swiss"/>
    <w:pitch w:val="variable"/>
    <w:sig w:usb0="A10006FF" w:usb1="4000205B" w:usb2="00000010" w:usb3="00000000" w:csb0="0000019F" w:csb1="00000000"/>
  </w:font>
  <w:font w:name="Calibri">
    <w:altName w:val="Arial"/>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altName w:val="Tahom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1D" w:rsidRPr="0092411D" w:rsidRDefault="009E3AF7" w:rsidP="0092411D">
    <w:pPr>
      <w:jc w:val="left"/>
      <w:rPr>
        <w:b/>
        <w:color w:val="FF0000"/>
      </w:rPr>
    </w:pPr>
    <w:r>
      <w:rPr>
        <w:noProof/>
        <w:lang w:eastAsia="ru-RU"/>
      </w:rPr>
      <mc:AlternateContent>
        <mc:Choice Requires="wps">
          <w:drawing>
            <wp:anchor distT="4294967291" distB="4294967291" distL="114300" distR="114300" simplePos="0" relativeHeight="251680768" behindDoc="0" locked="0" layoutInCell="1" allowOverlap="1" wp14:anchorId="0AFA0103" wp14:editId="34058225">
              <wp:simplePos x="0" y="0"/>
              <wp:positionH relativeFrom="margin">
                <wp:posOffset>9525</wp:posOffset>
              </wp:positionH>
              <wp:positionV relativeFrom="paragraph">
                <wp:posOffset>-8890</wp:posOffset>
              </wp:positionV>
              <wp:extent cx="3059430" cy="0"/>
              <wp:effectExtent l="0" t="0" r="26670" b="19050"/>
              <wp:wrapNone/>
              <wp:docPr id="4"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59430" cy="0"/>
                      </a:xfrm>
                      <a:prstGeom prst="line">
                        <a:avLst/>
                      </a:prstGeom>
                      <a:noFill/>
                      <a:ln w="9525"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
          <w:pict>
            <v:line id="Прямая соединительная линия 37" o:spid="_x0000_s1026" style="position:absolute;z-index:25168076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margin;mso-height-relative:page" from=".75pt,-.7pt" to="241.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" strokecolor="#c00000">
              <o:lock v:ext="edit" shapetype="f"/>
              <w10:wrap anchorx="margin"/>
            </v:line>
          </w:pict>
        </mc:Fallback>
      </mc:AlternateContent>
    </w:r>
    <w:r w:rsidR="0092411D" w:rsidRPr="0092411D">
      <w:rPr>
        <w:b/>
        <w:color w:val="FF0000"/>
        <w:sz w:val="16"/>
      </w:rPr>
      <w:t>УТРАТИЛ СИЛУ с 27.04.2018 г. Приказ № П18/04-10 от 13.04.2018 г.</w:t>
    </w:r>
  </w:p>
  <w:p w:rsidR="002E0D9F" w:rsidRDefault="002E0D9F" w:rsidP="00387C72"/>
  <w:p w:rsidR="002E0D9F" w:rsidRDefault="002E0D9F" w:rsidP="00251A17">
    <w:pPr>
      <w:rPr>
        <w:sz w:val="16"/>
      </w:rPr>
    </w:pPr>
    <w:r>
      <w:rPr>
        <w:noProof/>
        <w:lang w:eastAsia="ru-RU"/>
      </w:rPr>
      <mc:AlternateContent>
        <mc:Choice Requires="wps">
          <w:drawing>
            <wp:anchor distT="0" distB="0" distL="114300" distR="114300" simplePos="0" relativeHeight="251672576" behindDoc="0" locked="0" layoutInCell="0" allowOverlap="1" wp14:anchorId="6D6E583C" wp14:editId="3D3BF866">
              <wp:simplePos x="0" y="0"/>
              <wp:positionH relativeFrom="page">
                <wp:posOffset>10196195</wp:posOffset>
              </wp:positionH>
              <wp:positionV relativeFrom="page">
                <wp:posOffset>6901815</wp:posOffset>
              </wp:positionV>
              <wp:extent cx="490220" cy="409575"/>
              <wp:effectExtent l="0" t="0" r="5080" b="952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90220" cy="409575"/>
                      </a:xfrm>
                      <a:prstGeom prst="rightArrow">
                        <a:avLst>
                          <a:gd name="adj1" fmla="val 50278"/>
                          <a:gd name="adj2" fmla="val 44280"/>
                        </a:avLst>
                      </a:prstGeom>
                      <a:solidFill>
                        <a:srgbClr val="FF0000"/>
                      </a:solidFill>
                      <a:ln>
                        <a:noFill/>
                      </a:ln>
                      <a:extLst>
                        <a:ext uri="{91240B29-F687-4F45-9708-019B960494DF}">
                          <a14:hiddenLine xmlns:a14="http://schemas.microsoft.com/office/drawing/2010/main" w="9525">
                            <a:solidFill>
                              <a:srgbClr val="4F81BD"/>
                            </a:solidFill>
                            <a:miter lim="800000"/>
                            <a:headEnd/>
                            <a:tailEnd/>
                          </a14:hiddenLine>
                        </a:ext>
                      </a:extLst>
                    </wps:spPr>
                    <wps:txbx>
                      <w:txbxContent>
                        <w:p w:rsidR="002E0D9F" w:rsidRPr="00043376" w:rsidRDefault="002E0D9F">
                          <w:pPr>
                            <w:pStyle w:val="ab"/>
                            <w:jc w:val="center"/>
                            <w:rPr>
                              <w:color w:val="FFFFFF"/>
                            </w:rPr>
                          </w:pPr>
                          <w:r w:rsidRPr="00043376">
                            <w:fldChar w:fldCharType="begin"/>
                          </w:r>
                          <w:r w:rsidRPr="00043376">
                            <w:instrText xml:space="preserve"> PAGE   \* MERGEFORMAT </w:instrText>
                          </w:r>
                          <w:r w:rsidRPr="00043376">
                            <w:fldChar w:fldCharType="separate"/>
                          </w:r>
                          <w:r w:rsidR="00560AE7" w:rsidRPr="00560AE7">
                            <w:rPr>
                              <w:noProof/>
                              <w:color w:val="FFFFFF"/>
                            </w:rPr>
                            <w:t>2</w:t>
                          </w:r>
                          <w:r w:rsidRPr="00043376">
                            <w:fldChar w:fldCharType="end"/>
                          </w:r>
                        </w:p>
                        <w:p w:rsidR="002E0D9F" w:rsidRDefault="002E0D9F"/>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1026" type="#_x0000_t13" style="position:absolute;left:0;text-align:left;margin-left:802.85pt;margin-top:543.45pt;width:38.6pt;height:32.25pt;rotation:18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" o:allowincell="f" adj="13609,5370" fillcolor="red" stroked="f" strokecolor="#4f81bd">
              <v:textbox inset=",0,,0">
                <w:txbxContent>
                  <w:p w:rsidR="002E0D9F" w:rsidRPr="00043376" w:rsidRDefault="002E0D9F">
                    <w:pPr>
                      <w:pStyle w:val="ab"/>
                      <w:jc w:val="center"/>
                      <w:rPr>
                        <w:color w:val="FFFFFF"/>
                      </w:rPr>
                    </w:pPr>
                    <w:r w:rsidRPr="00043376">
                      <w:fldChar w:fldCharType="begin"/>
                    </w:r>
                    <w:r w:rsidRPr="00043376">
                      <w:instrText xml:space="preserve"> PAGE   \* MERGEFORMAT </w:instrText>
                    </w:r>
                    <w:r w:rsidRPr="00043376">
                      <w:fldChar w:fldCharType="separate"/>
                    </w:r>
                    <w:r w:rsidR="00560AE7" w:rsidRPr="00560AE7">
                      <w:rPr>
                        <w:noProof/>
                        <w:color w:val="FFFFFF"/>
                      </w:rPr>
                      <w:t>2</w:t>
                    </w:r>
                    <w:r w:rsidRPr="00043376">
                      <w:fldChar w:fldCharType="end"/>
                    </w:r>
                  </w:p>
                  <w:p w:rsidR="002E0D9F" w:rsidRDefault="002E0D9F"/>
                </w:txbxContent>
              </v:textbox>
              <w10:wrap anchorx="page" anchory="page"/>
            </v:shape>
          </w:pict>
        </mc:Fallback>
      </mc:AlternateContent>
    </w:r>
    <w:r>
      <w:rPr>
        <w:noProof/>
        <w:lang w:eastAsia="ru-RU"/>
      </w:rPr>
      <mc:AlternateContent>
        <mc:Choice Requires="wps">
          <w:drawing>
            <wp:anchor distT="0" distB="0" distL="114300" distR="114300" simplePos="0" relativeHeight="251679744" behindDoc="1" locked="1" layoutInCell="0" allowOverlap="0" wp14:anchorId="40B52B9C" wp14:editId="0156CF40">
              <wp:simplePos x="0" y="0"/>
              <wp:positionH relativeFrom="page">
                <wp:posOffset>6658610</wp:posOffset>
              </wp:positionH>
              <wp:positionV relativeFrom="page">
                <wp:posOffset>10280650</wp:posOffset>
              </wp:positionV>
              <wp:extent cx="525145" cy="302260"/>
              <wp:effectExtent l="0" t="2857" r="5397" b="5398"/>
              <wp:wrapNone/>
              <wp:docPr id="9"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25145" cy="302260"/>
                      </a:xfrm>
                      <a:prstGeom prst="flowChartProcess">
                        <a:avLst/>
                      </a:prstGeom>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lin ang="0" scaled="1"/>
                        <a:tileRect/>
                      </a:gradFill>
                      <a:ln>
                        <a:noFill/>
                      </a:ln>
                      <a:extLst/>
                    </wps:spPr>
                    <wps:txbx>
                      <w:txbxContent>
                        <w:p w:rsidR="002E0D9F" w:rsidRPr="00901477" w:rsidRDefault="002E0D9F" w:rsidP="001A7002">
                          <w:pPr>
                            <w:pStyle w:val="a9"/>
                            <w:jc w:val="center"/>
                            <w:rPr>
                              <w:sz w:val="20"/>
                            </w:rPr>
                          </w:pPr>
                          <w:r w:rsidRPr="00901477">
                            <w:rPr>
                              <w:sz w:val="20"/>
                            </w:rPr>
                            <w:fldChar w:fldCharType="begin"/>
                          </w:r>
                          <w:r w:rsidRPr="00901477">
                            <w:rPr>
                              <w:sz w:val="20"/>
                            </w:rPr>
                            <w:instrText>PAGE   \* MERGEFORMAT</w:instrText>
                          </w:r>
                          <w:r w:rsidRPr="00901477">
                            <w:rPr>
                              <w:sz w:val="20"/>
                            </w:rPr>
                            <w:fldChar w:fldCharType="separate"/>
                          </w:r>
                          <w:r w:rsidR="00560AE7">
                            <w:rPr>
                              <w:noProof/>
                              <w:sz w:val="20"/>
                            </w:rPr>
                            <w:t>2</w:t>
                          </w:r>
                          <w:r w:rsidRPr="00901477">
                            <w:rPr>
                              <w:sz w:val="20"/>
                            </w:rPr>
                            <w:fldChar w:fldCharType="end"/>
                          </w:r>
                        </w:p>
                        <w:p w:rsidR="002E0D9F" w:rsidRPr="00E065C8" w:rsidRDefault="002E0D9F" w:rsidP="001A7002">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87" o:spid="_x0000_s1027" type="#_x0000_t109" style="position:absolute;left:0;text-align:left;margin-left:524.3pt;margin-top:809.5pt;width:41.35pt;height:23.8pt;rotation:-90;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" o:allowincell="f" o:allowoverlap="f" fillcolor="#700" stroked="f">
              <v:fill color2="#ce0000" rotate="t" angle="90" colors="0 #700;.5 #ad0000;1 #ce0000" focus="100%" type="gradient"/>
              <v:textbox>
                <w:txbxContent>
                  <w:p w:rsidR="002E0D9F" w:rsidRPr="00901477" w:rsidRDefault="002E0D9F" w:rsidP="001A7002">
                    <w:pPr>
                      <w:pStyle w:val="a9"/>
                      <w:jc w:val="center"/>
                      <w:rPr>
                        <w:sz w:val="20"/>
                      </w:rPr>
                    </w:pPr>
                    <w:r w:rsidRPr="00901477">
                      <w:rPr>
                        <w:sz w:val="20"/>
                      </w:rPr>
                      <w:fldChar w:fldCharType="begin"/>
                    </w:r>
                    <w:r w:rsidRPr="00901477">
                      <w:rPr>
                        <w:sz w:val="20"/>
                      </w:rPr>
                      <w:instrText>PAGE   \* MERGEFORMAT</w:instrText>
                    </w:r>
                    <w:r w:rsidRPr="00901477">
                      <w:rPr>
                        <w:sz w:val="20"/>
                      </w:rPr>
                      <w:fldChar w:fldCharType="separate"/>
                    </w:r>
                    <w:r w:rsidR="00560AE7">
                      <w:rPr>
                        <w:noProof/>
                        <w:sz w:val="20"/>
                      </w:rPr>
                      <w:t>2</w:t>
                    </w:r>
                    <w:r w:rsidRPr="00901477">
                      <w:rPr>
                        <w:sz w:val="20"/>
                      </w:rPr>
                      <w:fldChar w:fldCharType="end"/>
                    </w:r>
                  </w:p>
                  <w:p w:rsidR="002E0D9F" w:rsidRPr="00E065C8" w:rsidRDefault="002E0D9F" w:rsidP="001A7002">
                    <w:pPr>
                      <w:rPr>
                        <w:sz w:val="20"/>
                      </w:rPr>
                    </w:pPr>
                  </w:p>
                </w:txbxContent>
              </v:textbox>
              <w10:wrap anchorx="page" anchory="page"/>
              <w10:anchorlock/>
            </v:shape>
          </w:pict>
        </mc:Fallback>
      </mc:AlternateContent>
    </w:r>
    <w:r>
      <w:rPr>
        <w:noProof/>
        <w:lang w:eastAsia="ru-RU"/>
      </w:rPr>
      <mc:AlternateContent>
        <mc:Choice Requires="wps">
          <w:drawing>
            <wp:anchor distT="0" distB="0" distL="114300" distR="114300" simplePos="0" relativeHeight="251677696" behindDoc="0" locked="0" layoutInCell="0" allowOverlap="1" wp14:anchorId="7A5979FA" wp14:editId="55A960B5">
              <wp:simplePos x="0" y="0"/>
              <wp:positionH relativeFrom="page">
                <wp:posOffset>10196195</wp:posOffset>
              </wp:positionH>
              <wp:positionV relativeFrom="page">
                <wp:posOffset>6901815</wp:posOffset>
              </wp:positionV>
              <wp:extent cx="490220" cy="409575"/>
              <wp:effectExtent l="0" t="0" r="5080" b="952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90220" cy="409575"/>
                      </a:xfrm>
                      <a:prstGeom prst="rightArrow">
                        <a:avLst>
                          <a:gd name="adj1" fmla="val 50278"/>
                          <a:gd name="adj2" fmla="val 44280"/>
                        </a:avLst>
                      </a:prstGeom>
                      <a:solidFill>
                        <a:srgbClr val="FF0000"/>
                      </a:solidFill>
                      <a:ln>
                        <a:noFill/>
                      </a:ln>
                      <a:extLst>
                        <a:ext uri="{91240B29-F687-4F45-9708-019B960494DF}">
                          <a14:hiddenLine xmlns:a14="http://schemas.microsoft.com/office/drawing/2010/main" w="9525">
                            <a:solidFill>
                              <a:srgbClr val="4F81BD"/>
                            </a:solidFill>
                            <a:miter lim="800000"/>
                            <a:headEnd/>
                            <a:tailEnd/>
                          </a14:hiddenLine>
                        </a:ext>
                      </a:extLst>
                    </wps:spPr>
                    <wps:txbx>
                      <w:txbxContent>
                        <w:p w:rsidR="002E0D9F" w:rsidRPr="00043376" w:rsidRDefault="002E0D9F" w:rsidP="001A7002">
                          <w:pPr>
                            <w:pStyle w:val="ab"/>
                            <w:jc w:val="center"/>
                            <w:rPr>
                              <w:color w:val="FFFFFF"/>
                            </w:rPr>
                          </w:pPr>
                          <w:r w:rsidRPr="00043376">
                            <w:fldChar w:fldCharType="begin"/>
                          </w:r>
                          <w:r w:rsidRPr="00043376">
                            <w:instrText xml:space="preserve"> PAGE   \* MERGEFORMAT </w:instrText>
                          </w:r>
                          <w:r w:rsidRPr="00043376">
                            <w:fldChar w:fldCharType="separate"/>
                          </w:r>
                          <w:r w:rsidR="00560AE7" w:rsidRPr="00560AE7">
                            <w:rPr>
                              <w:noProof/>
                              <w:color w:val="FFFFFF"/>
                            </w:rPr>
                            <w:t>2</w:t>
                          </w:r>
                          <w:r w:rsidRPr="00043376">
                            <w:fldChar w:fldCharType="end"/>
                          </w:r>
                        </w:p>
                        <w:p w:rsidR="002E0D9F" w:rsidRDefault="002E0D9F" w:rsidP="001A7002"/>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 id="AutoShape 13" o:spid="_x0000_s1028" type="#_x0000_t13" style="position:absolute;left:0;text-align:left;margin-left:802.85pt;margin-top:543.45pt;width:38.6pt;height:32.25pt;rotation:180;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" o:allowincell="f" adj="13609,5370" fillcolor="red" stroked="f" strokecolor="#4f81bd">
              <v:textbox inset=",0,,0">
                <w:txbxContent>
                  <w:p w:rsidR="002E0D9F" w:rsidRPr="00043376" w:rsidRDefault="002E0D9F" w:rsidP="001A7002">
                    <w:pPr>
                      <w:pStyle w:val="ab"/>
                      <w:jc w:val="center"/>
                      <w:rPr>
                        <w:color w:val="FFFFFF"/>
                      </w:rPr>
                    </w:pPr>
                    <w:r w:rsidRPr="00043376">
                      <w:fldChar w:fldCharType="begin"/>
                    </w:r>
                    <w:r w:rsidRPr="00043376">
                      <w:instrText xml:space="preserve"> PAGE   \* MERGEFORMAT </w:instrText>
                    </w:r>
                    <w:r w:rsidRPr="00043376">
                      <w:fldChar w:fldCharType="separate"/>
                    </w:r>
                    <w:r w:rsidR="00560AE7" w:rsidRPr="00560AE7">
                      <w:rPr>
                        <w:noProof/>
                        <w:color w:val="FFFFFF"/>
                      </w:rPr>
                      <w:t>2</w:t>
                    </w:r>
                    <w:r w:rsidRPr="00043376">
                      <w:fldChar w:fldCharType="end"/>
                    </w:r>
                  </w:p>
                  <w:p w:rsidR="002E0D9F" w:rsidRDefault="002E0D9F" w:rsidP="001A7002"/>
                </w:txbxContent>
              </v:textbox>
              <w10:wrap anchorx="page" anchory="page"/>
            </v:shape>
          </w:pict>
        </mc:Fallback>
      </mc:AlternateContent>
    </w:r>
    <w:r>
      <w:rPr>
        <w:noProof/>
        <w:lang w:eastAsia="ru-RU"/>
      </w:rPr>
      <mc:AlternateContent>
        <mc:Choice Requires="wps">
          <w:drawing>
            <wp:anchor distT="0" distB="0" distL="114300" distR="114300" simplePos="0" relativeHeight="251676672" behindDoc="0" locked="0" layoutInCell="0" allowOverlap="1" wp14:anchorId="5DEFF2EB" wp14:editId="5947022D">
              <wp:simplePos x="0" y="0"/>
              <wp:positionH relativeFrom="page">
                <wp:posOffset>10196195</wp:posOffset>
              </wp:positionH>
              <wp:positionV relativeFrom="page">
                <wp:posOffset>6901815</wp:posOffset>
              </wp:positionV>
              <wp:extent cx="490220" cy="409575"/>
              <wp:effectExtent l="0" t="0" r="5080" b="952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90220" cy="409575"/>
                      </a:xfrm>
                      <a:prstGeom prst="rightArrow">
                        <a:avLst>
                          <a:gd name="adj1" fmla="val 50278"/>
                          <a:gd name="adj2" fmla="val 44280"/>
                        </a:avLst>
                      </a:prstGeom>
                      <a:solidFill>
                        <a:srgbClr val="FF0000"/>
                      </a:solidFill>
                      <a:ln>
                        <a:noFill/>
                      </a:ln>
                      <a:extLst>
                        <a:ext uri="{91240B29-F687-4F45-9708-019B960494DF}">
                          <a14:hiddenLine xmlns:a14="http://schemas.microsoft.com/office/drawing/2010/main" w="9525">
                            <a:solidFill>
                              <a:srgbClr val="4F81BD"/>
                            </a:solidFill>
                            <a:miter lim="800000"/>
                            <a:headEnd/>
                            <a:tailEnd/>
                          </a14:hiddenLine>
                        </a:ext>
                      </a:extLst>
                    </wps:spPr>
                    <wps:txbx>
                      <w:txbxContent>
                        <w:p w:rsidR="002E0D9F" w:rsidRPr="00043376" w:rsidRDefault="002E0D9F" w:rsidP="001A7002">
                          <w:pPr>
                            <w:pStyle w:val="ab"/>
                            <w:jc w:val="center"/>
                            <w:rPr>
                              <w:color w:val="FFFFFF"/>
                            </w:rPr>
                          </w:pPr>
                          <w:r w:rsidRPr="00043376">
                            <w:fldChar w:fldCharType="begin"/>
                          </w:r>
                          <w:r w:rsidRPr="00043376">
                            <w:instrText xml:space="preserve"> PAGE   \* MERGEFORMAT </w:instrText>
                          </w:r>
                          <w:r w:rsidRPr="00043376">
                            <w:fldChar w:fldCharType="separate"/>
                          </w:r>
                          <w:r w:rsidR="00560AE7" w:rsidRPr="00560AE7">
                            <w:rPr>
                              <w:noProof/>
                              <w:color w:val="FFFFFF"/>
                            </w:rPr>
                            <w:t>2</w:t>
                          </w:r>
                          <w:r w:rsidRPr="00043376">
                            <w:fldChar w:fldCharType="end"/>
                          </w:r>
                        </w:p>
                        <w:p w:rsidR="002E0D9F" w:rsidRDefault="002E0D9F" w:rsidP="001A7002"/>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 id="AutoShape 23" o:spid="_x0000_s1029" type="#_x0000_t13" style="position:absolute;left:0;text-align:left;margin-left:802.85pt;margin-top:543.45pt;width:38.6pt;height:32.25pt;rotation:180;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" o:allowincell="f" adj="13609,5370" fillcolor="red" stroked="f" strokecolor="#4f81bd">
              <v:textbox inset=",0,,0">
                <w:txbxContent>
                  <w:p w:rsidR="002E0D9F" w:rsidRPr="00043376" w:rsidRDefault="002E0D9F" w:rsidP="001A7002">
                    <w:pPr>
                      <w:pStyle w:val="ab"/>
                      <w:jc w:val="center"/>
                      <w:rPr>
                        <w:color w:val="FFFFFF"/>
                      </w:rPr>
                    </w:pPr>
                    <w:r w:rsidRPr="00043376">
                      <w:fldChar w:fldCharType="begin"/>
                    </w:r>
                    <w:r w:rsidRPr="00043376">
                      <w:instrText xml:space="preserve"> PAGE   \* MERGEFORMAT </w:instrText>
                    </w:r>
                    <w:r w:rsidRPr="00043376">
                      <w:fldChar w:fldCharType="separate"/>
                    </w:r>
                    <w:r w:rsidR="00560AE7" w:rsidRPr="00560AE7">
                      <w:rPr>
                        <w:noProof/>
                        <w:color w:val="FFFFFF"/>
                      </w:rPr>
                      <w:t>2</w:t>
                    </w:r>
                    <w:r w:rsidRPr="00043376">
                      <w:fldChar w:fldCharType="end"/>
                    </w:r>
                  </w:p>
                  <w:p w:rsidR="002E0D9F" w:rsidRDefault="002E0D9F" w:rsidP="001A7002"/>
                </w:txbxContent>
              </v:textbox>
              <w10:wrap anchorx="page" anchory="page"/>
            </v:shape>
          </w:pict>
        </mc:Fallback>
      </mc:AlternateContent>
    </w:r>
  </w:p>
  <w:p w:rsidR="002E0D9F" w:rsidRPr="00F4289A" w:rsidRDefault="002E0D9F" w:rsidP="00387C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9F" w:rsidRDefault="002E0D9F">
    <w:pPr>
      <w:pStyle w:val="ab"/>
    </w:pP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-236220</wp:posOffset>
              </wp:positionH>
              <wp:positionV relativeFrom="paragraph">
                <wp:posOffset>-391160</wp:posOffset>
              </wp:positionV>
              <wp:extent cx="6279515" cy="600075"/>
              <wp:effectExtent l="0" t="0" r="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AF7" w:rsidRPr="0092411D" w:rsidRDefault="0092411D" w:rsidP="009E3AF7">
                          <w:pPr>
                            <w:jc w:val="left"/>
                            <w:rPr>
                              <w:b/>
                              <w:color w:val="FF0000"/>
                            </w:rPr>
                          </w:pPr>
                          <w:r w:rsidRPr="0092411D">
                            <w:rPr>
                              <w:b/>
                              <w:color w:val="FF0000"/>
                              <w:sz w:val="16"/>
                            </w:rPr>
                            <w:t>УТРАТИЛ СИЛУ с 27.04.2018 г. Приказ № П18/04-10 от 13.04.2018 г.</w:t>
                          </w:r>
                        </w:p>
                        <w:p w:rsidR="002E0D9F" w:rsidRDefault="002E0D9F" w:rsidP="00471905">
                          <w:pPr>
                            <w:rPr>
                              <w:color w:val="000000"/>
                              <w:sz w:val="16"/>
                              <w:szCs w:val="16"/>
                            </w:rPr>
                          </w:pPr>
                        </w:p>
                        <w:p w:rsidR="002E0D9F" w:rsidRPr="006A4811" w:rsidRDefault="002E0D9F" w:rsidP="00471905">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7" o:spid="_x0000_s1030" type="#_x0000_t202" style="position:absolute;left:0;text-align:left;margin-left:-18.6pt;margin-top:-30.8pt;width:494.45pt;height:4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BKu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" filled="f" stroked="f">
              <v:textbox>
                <w:txbxContent>
                  <w:p w:rsidR="009E3AF7" w:rsidRPr="0092411D" w:rsidRDefault="0092411D" w:rsidP="009E3AF7">
                    <w:pPr>
                      <w:jc w:val="left"/>
                      <w:rPr>
                        <w:b/>
                        <w:color w:val="FF0000"/>
                      </w:rPr>
                    </w:pPr>
                    <w:r w:rsidRPr="0092411D">
                      <w:rPr>
                        <w:b/>
                        <w:color w:val="FF0000"/>
                        <w:sz w:val="16"/>
                      </w:rPr>
                      <w:t>УТРАТИЛ СИЛУ с 27.04.2018 г. Приказ № П18/04-10 от 13.04.2018 г.</w:t>
                    </w:r>
                  </w:p>
                  <w:p w:rsidR="002E0D9F" w:rsidRDefault="002E0D9F" w:rsidP="00471905">
                    <w:pPr>
                      <w:rPr>
                        <w:color w:val="000000"/>
                        <w:sz w:val="16"/>
                        <w:szCs w:val="16"/>
                      </w:rPr>
                    </w:pPr>
                  </w:p>
                  <w:p w:rsidR="002E0D9F" w:rsidRPr="006A4811" w:rsidRDefault="002E0D9F" w:rsidP="00471905">
                    <w:pPr>
                      <w:rPr>
                        <w:sz w:val="16"/>
                        <w:szCs w:val="16"/>
                      </w:rPr>
                    </w:pPr>
                  </w:p>
                </w:txbxContent>
              </v:textbox>
            </v:shape>
          </w:pict>
        </mc:Fallback>
      </mc:AlternateContent>
    </w:r>
    <w:r>
      <w:rPr>
        <w:noProof/>
        <w:lang w:eastAsia="ru-RU"/>
      </w:rPr>
      <mc:AlternateContent>
        <mc:Choice Requires="wps">
          <w:drawing>
            <wp:anchor distT="4294967291" distB="4294967291" distL="114300" distR="114300" simplePos="0" relativeHeight="251684864" behindDoc="0" locked="0" layoutInCell="1" allowOverlap="1">
              <wp:simplePos x="0" y="0"/>
              <wp:positionH relativeFrom="margin">
                <wp:posOffset>-182245</wp:posOffset>
              </wp:positionH>
              <wp:positionV relativeFrom="paragraph">
                <wp:posOffset>-391161</wp:posOffset>
              </wp:positionV>
              <wp:extent cx="3059430" cy="0"/>
              <wp:effectExtent l="0" t="0" r="26670" b="19050"/>
              <wp:wrapNone/>
              <wp:docPr id="8"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59430" cy="0"/>
                      </a:xfrm>
                      <a:prstGeom prst="line">
                        <a:avLst/>
                      </a:prstGeom>
                      <a:noFill/>
                      <a:ln w="9525"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
          <w:pict>
            <v:line id="Прямая соединительная линия 37" o:spid="_x0000_s1026" style="position:absolute;z-index:2516848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margin;mso-height-relative:page" from="-14.35pt,-30.8pt" to="226.5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" strokecolor="#c00000">
              <o:lock v:ext="edit" shapetype="f"/>
              <w10:wrap anchorx="marg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70B" w:rsidRDefault="00D4370B" w:rsidP="0090013D">
      <w:r>
        <w:separator/>
      </w:r>
    </w:p>
  </w:footnote>
  <w:footnote w:type="continuationSeparator" w:id="0">
    <w:p w:rsidR="00D4370B" w:rsidRDefault="00D4370B" w:rsidP="00900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9F" w:rsidRPr="006A4811" w:rsidRDefault="002E0D9F" w:rsidP="004F01F4">
    <w:pPr>
      <w:pStyle w:val="16"/>
      <w:tabs>
        <w:tab w:val="clear" w:pos="4677"/>
        <w:tab w:val="center" w:pos="5103"/>
      </w:tabs>
    </w:pPr>
    <w:r>
      <w:t>РЕГЛАМЕНТ</w:t>
    </w:r>
  </w:p>
  <w:sdt>
    <w:sdtPr>
      <w:rPr>
        <w:color w:val="auto"/>
      </w:rPr>
      <w:alias w:val="Название"/>
      <w:id w:val="653955537"/>
      <w:dataBinding w:prefixMappings="xmlns:ns0='http://purl.org/dc/elements/1.1/' xmlns:ns1='http://schemas.openxmlformats.org/package/2006/metadata/core-properties' " w:xpath="/ns1:coreProperties[1]/ns0:title[1]" w:storeItemID="{6C3C8BC8-F283-45AE-878A-BAB7291924A1}"/>
      <w:text/>
    </w:sdtPr>
    <w:sdtEndPr/>
    <w:sdtContent>
      <w:p w:rsidR="002E0D9F" w:rsidRPr="00BD7464" w:rsidRDefault="00E03FBC" w:rsidP="00F16BF7">
        <w:pPr>
          <w:pStyle w:val="aff7"/>
          <w:rPr>
            <w:color w:val="auto"/>
          </w:rPr>
        </w:pPr>
        <w:r>
          <w:rPr>
            <w:color w:val="auto"/>
          </w:rPr>
          <w:t>оказания услуг агента по выдаче, погашению и обмену инвестиционных паев</w:t>
        </w:r>
      </w:p>
    </w:sdtContent>
  </w:sdt>
  <w:sdt>
    <w:sdtPr>
      <w:alias w:val="Примечания"/>
      <w:tag w:val=""/>
      <w:id w:val="961920379"/>
      <w:dataBinding w:prefixMappings="xmlns:ns0='http://purl.org/dc/elements/1.1/' xmlns:ns1='http://schemas.openxmlformats.org/package/2006/metadata/core-properties' " w:xpath="/ns1:coreProperties[1]/ns0:description[1]" w:storeItemID="{6C3C8BC8-F283-45AE-878A-BAB7291924A1}"/>
      <w:text w:multiLine="1"/>
    </w:sdtPr>
    <w:sdtEndPr/>
    <w:sdtContent>
      <w:p w:rsidR="002E0D9F" w:rsidRDefault="002E0D9F" w:rsidP="00A5399C">
        <w:pPr>
          <w:pStyle w:val="aff7"/>
        </w:pPr>
        <w:r>
          <w:t>Редакция №1</w:t>
        </w:r>
      </w:p>
    </w:sdtContent>
  </w:sdt>
  <w:p w:rsidR="002E0D9F" w:rsidRPr="00584A03" w:rsidRDefault="002E0D9F" w:rsidP="00B851FC">
    <w:pPr>
      <w:pStyle w:val="aff7"/>
      <w:tabs>
        <w:tab w:val="clear" w:pos="0"/>
        <w:tab w:val="clear" w:pos="4677"/>
        <w:tab w:val="clear" w:pos="8789"/>
        <w:tab w:val="center" w:leader="underscore" w:pos="5103"/>
      </w:tabs>
      <w:rPr>
        <w:color w:val="C00000"/>
        <w:vertAlign w:val="superscript"/>
      </w:rPr>
    </w:pPr>
    <w:r w:rsidRPr="00584A03">
      <w:rPr>
        <w:color w:val="C00000"/>
        <w:vertAlign w:val="superscript"/>
      </w:rPr>
      <w:tab/>
    </w:r>
  </w:p>
  <w:p w:rsidR="002E0D9F" w:rsidRPr="00584A03" w:rsidRDefault="002E0D9F" w:rsidP="00DC5B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A17" w:rsidRDefault="004012B4">
    <w:pPr>
      <w:pStyle w:val="a9"/>
    </w:pPr>
    <w:r>
      <w:rPr>
        <w:noProof/>
        <w:lang w:eastAsia="ru-RU"/>
      </w:rPr>
      <w:drawing>
        <wp:anchor distT="0" distB="0" distL="114300" distR="114300" simplePos="0" relativeHeight="251686912" behindDoc="1" locked="0" layoutInCell="1" allowOverlap="1" wp14:anchorId="1E81003E" wp14:editId="55F3045E">
          <wp:simplePos x="0" y="0"/>
          <wp:positionH relativeFrom="column">
            <wp:posOffset>-16510</wp:posOffset>
          </wp:positionH>
          <wp:positionV relativeFrom="paragraph">
            <wp:posOffset>549910</wp:posOffset>
          </wp:positionV>
          <wp:extent cx="2486023" cy="657225"/>
          <wp:effectExtent l="0" t="0" r="0" b="0"/>
          <wp:wrapNone/>
          <wp:docPr id="5" name="Рисунок 5" descr="\\sdfile\SPECDEP_2\FINANCE\ADV_PR\DOCUM\MATERIALY\Логотип ИНФИНИТУМ\Лого_группы компаний\logo_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file\SPECDEP_2\FINANCE\ADV_PR\DOCUM\MATERIALY\Логотип ИНФИНИТУМ\Лого_группы компаний\logo_g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3" cy="657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933"/>
    <w:multiLevelType w:val="hybridMultilevel"/>
    <w:tmpl w:val="24924F98"/>
    <w:lvl w:ilvl="0" w:tplc="F86E29B0">
      <w:start w:val="1"/>
      <w:numFmt w:val="bullet"/>
      <w:pStyle w:val="2"/>
      <w:lvlText w:val="º"/>
      <w:lvlJc w:val="left"/>
      <w:pPr>
        <w:ind w:left="1854" w:hanging="360"/>
      </w:pPr>
      <w:rPr>
        <w:rFonts w:ascii="Tahoma" w:hAnsi="Tahoma" w:hint="default"/>
        <w:color w:val="732117" w:themeColor="accent2" w:themeShade="BF"/>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06D53EA8"/>
    <w:multiLevelType w:val="multilevel"/>
    <w:tmpl w:val="2C14737C"/>
    <w:lvl w:ilvl="0">
      <w:start w:val="1"/>
      <w:numFmt w:val="decimal"/>
      <w:lvlText w:val="%1."/>
      <w:lvlJc w:val="left"/>
      <w:pPr>
        <w:ind w:left="360" w:hanging="360"/>
      </w:pPr>
    </w:lvl>
    <w:lvl w:ilvl="1">
      <w:start w:val="1"/>
      <w:numFmt w:val="decimal"/>
      <w:lvlText w:val="%1.%2."/>
      <w:lvlJc w:val="left"/>
      <w:pPr>
        <w:ind w:left="792" w:hanging="432"/>
      </w:pPr>
      <w:rPr>
        <w:color w:val="C00000"/>
      </w:rPr>
    </w:lvl>
    <w:lvl w:ilvl="2">
      <w:start w:val="1"/>
      <w:numFmt w:val="decimal"/>
      <w:pStyle w:val="3-"/>
      <w:lvlText w:val="%1.%2.%3."/>
      <w:lvlJc w:val="left"/>
      <w:pPr>
        <w:ind w:left="1224" w:hanging="504"/>
      </w:pPr>
      <w:rPr>
        <w:color w:val="C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EE30E9"/>
    <w:multiLevelType w:val="multilevel"/>
    <w:tmpl w:val="3A205E94"/>
    <w:lvl w:ilvl="0">
      <w:start w:val="1"/>
      <w:numFmt w:val="decimal"/>
      <w:lvlText w:val="%1."/>
      <w:lvlJc w:val="left"/>
      <w:pPr>
        <w:ind w:left="360" w:hanging="360"/>
      </w:pPr>
      <w:rPr>
        <w:rFonts w:hint="default"/>
        <w:b/>
        <w:color w:val="732117" w:themeColor="accent2" w:themeShade="BF"/>
        <w:sz w:val="24"/>
        <w:szCs w:val="24"/>
      </w:rPr>
    </w:lvl>
    <w:lvl w:ilvl="1">
      <w:start w:val="1"/>
      <w:numFmt w:val="decimal"/>
      <w:lvlText w:val="%1.%2."/>
      <w:lvlJc w:val="left"/>
      <w:pPr>
        <w:ind w:left="0" w:firstLine="0"/>
      </w:pPr>
      <w:rPr>
        <w:rFonts w:hint="default"/>
        <w:color w:val="732117" w:themeColor="accent2" w:themeShade="BF"/>
      </w:rPr>
    </w:lvl>
    <w:lvl w:ilvl="2">
      <w:start w:val="1"/>
      <w:numFmt w:val="bullet"/>
      <w:lvlText w:val=""/>
      <w:lvlJc w:val="left"/>
      <w:pPr>
        <w:ind w:left="0" w:firstLine="0"/>
      </w:pPr>
      <w:rPr>
        <w:rFonts w:ascii="Symbol" w:hAnsi="Symbol" w:hint="default"/>
        <w:color w:val="732117" w:themeColor="accent2" w:themeShade="BF"/>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72D514F"/>
    <w:multiLevelType w:val="hybridMultilevel"/>
    <w:tmpl w:val="6DA00E54"/>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A20EF9"/>
    <w:multiLevelType w:val="multilevel"/>
    <w:tmpl w:val="DD8024CC"/>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color w:val="C00000"/>
      </w:rPr>
    </w:lvl>
    <w:lvl w:ilvl="2">
      <w:start w:val="1"/>
      <w:numFmt w:val="bullet"/>
      <w:pStyle w:val="1"/>
      <w:lvlText w:val=""/>
      <w:lvlJc w:val="left"/>
      <w:pPr>
        <w:ind w:left="0" w:firstLine="0"/>
      </w:pPr>
      <w:rPr>
        <w:rFonts w:ascii="Symbol" w:hAnsi="Symbol" w:hint="default"/>
        <w:color w:val="732117" w:themeColor="accent2" w:themeShade="BF"/>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7593788"/>
    <w:multiLevelType w:val="hybridMultilevel"/>
    <w:tmpl w:val="1BC8300A"/>
    <w:lvl w:ilvl="0" w:tplc="435EE1CC">
      <w:start w:val="1"/>
      <w:numFmt w:val="bullet"/>
      <w:lvlText w:val=""/>
      <w:lvlJc w:val="left"/>
      <w:pPr>
        <w:ind w:left="1424" w:hanging="360"/>
      </w:pPr>
      <w:rPr>
        <w:rFonts w:ascii="Symbol" w:hAnsi="Symbol" w:hint="default"/>
        <w:color w:val="C00000"/>
      </w:rPr>
    </w:lvl>
    <w:lvl w:ilvl="1" w:tplc="0CDCC9A2">
      <w:start w:val="1"/>
      <w:numFmt w:val="bullet"/>
      <w:lvlText w:val="o"/>
      <w:lvlJc w:val="left"/>
      <w:pPr>
        <w:ind w:left="928" w:hanging="360"/>
      </w:pPr>
      <w:rPr>
        <w:rFonts w:ascii="Courier New" w:hAnsi="Courier New" w:cs="Courier New" w:hint="default"/>
        <w:b/>
        <w:color w:val="C00000"/>
      </w:rPr>
    </w:lvl>
    <w:lvl w:ilvl="2" w:tplc="836401A0">
      <w:start w:val="1"/>
      <w:numFmt w:val="bullet"/>
      <w:lvlText w:val=""/>
      <w:lvlJc w:val="left"/>
      <w:pPr>
        <w:ind w:left="2864" w:hanging="360"/>
      </w:pPr>
      <w:rPr>
        <w:rFonts w:ascii="Wingdings" w:hAnsi="Wingdings" w:hint="default"/>
        <w:color w:val="C00000"/>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6">
    <w:nsid w:val="367329F5"/>
    <w:multiLevelType w:val="hybridMultilevel"/>
    <w:tmpl w:val="D7EABBFA"/>
    <w:lvl w:ilvl="0" w:tplc="39FCC658">
      <w:start w:val="1"/>
      <w:numFmt w:val="decimal"/>
      <w:lvlText w:val="%1."/>
      <w:lvlJc w:val="left"/>
      <w:pPr>
        <w:ind w:left="720" w:hanging="360"/>
      </w:pPr>
      <w:rPr>
        <w:b/>
        <w:sz w:val="28"/>
      </w:rPr>
    </w:lvl>
    <w:lvl w:ilvl="1" w:tplc="D58ACBFC">
      <w:start w:val="1"/>
      <w:numFmt w:val="decimal"/>
      <w:lvlText w:val="%2."/>
      <w:lvlJc w:val="left"/>
      <w:pPr>
        <w:ind w:left="1440" w:hanging="360"/>
      </w:pPr>
      <w:rPr>
        <w:rFonts w:hint="default"/>
        <w:b w:val="0"/>
        <w:i/>
        <w:color w:val="404040" w:themeColor="text1" w:themeTint="BF"/>
      </w:rPr>
    </w:lvl>
    <w:lvl w:ilvl="2" w:tplc="064CF982">
      <w:start w:val="1"/>
      <w:numFmt w:val="lowerRoman"/>
      <w:lvlText w:val="%3."/>
      <w:lvlJc w:val="right"/>
      <w:pPr>
        <w:ind w:left="2160" w:hanging="180"/>
      </w:pPr>
    </w:lvl>
    <w:lvl w:ilvl="3" w:tplc="78CE0444">
      <w:start w:val="1"/>
      <w:numFmt w:val="decimal"/>
      <w:lvlText w:val="%4."/>
      <w:lvlJc w:val="left"/>
      <w:pPr>
        <w:ind w:left="2880" w:hanging="360"/>
      </w:pPr>
    </w:lvl>
    <w:lvl w:ilvl="4" w:tplc="F9EC5490">
      <w:start w:val="1"/>
      <w:numFmt w:val="lowerLetter"/>
      <w:lvlText w:val="%5."/>
      <w:lvlJc w:val="left"/>
      <w:pPr>
        <w:ind w:left="3600" w:hanging="360"/>
      </w:pPr>
    </w:lvl>
    <w:lvl w:ilvl="5" w:tplc="A6404D8A">
      <w:start w:val="1"/>
      <w:numFmt w:val="lowerRoman"/>
      <w:lvlText w:val="%6."/>
      <w:lvlJc w:val="right"/>
      <w:pPr>
        <w:ind w:left="4320" w:hanging="180"/>
      </w:pPr>
    </w:lvl>
    <w:lvl w:ilvl="6" w:tplc="F9802AC4" w:tentative="1">
      <w:start w:val="1"/>
      <w:numFmt w:val="decimal"/>
      <w:lvlText w:val="%7."/>
      <w:lvlJc w:val="left"/>
      <w:pPr>
        <w:ind w:left="5040" w:hanging="360"/>
      </w:pPr>
    </w:lvl>
    <w:lvl w:ilvl="7" w:tplc="2E72478A" w:tentative="1">
      <w:start w:val="1"/>
      <w:numFmt w:val="lowerLetter"/>
      <w:lvlText w:val="%8."/>
      <w:lvlJc w:val="left"/>
      <w:pPr>
        <w:ind w:left="5760" w:hanging="360"/>
      </w:pPr>
    </w:lvl>
    <w:lvl w:ilvl="8" w:tplc="EB84BFB0" w:tentative="1">
      <w:start w:val="1"/>
      <w:numFmt w:val="lowerRoman"/>
      <w:lvlText w:val="%9."/>
      <w:lvlJc w:val="right"/>
      <w:pPr>
        <w:ind w:left="6480" w:hanging="180"/>
      </w:pPr>
    </w:lvl>
  </w:abstractNum>
  <w:abstractNum w:abstractNumId="7">
    <w:nsid w:val="38752CAC"/>
    <w:multiLevelType w:val="multilevel"/>
    <w:tmpl w:val="0BE4ABD0"/>
    <w:lvl w:ilvl="0">
      <w:start w:val="1"/>
      <w:numFmt w:val="decimal"/>
      <w:lvlText w:val="%1."/>
      <w:lvlJc w:val="left"/>
      <w:pPr>
        <w:ind w:left="360" w:hanging="360"/>
      </w:pPr>
      <w:rPr>
        <w:rFonts w:hint="default"/>
        <w:b/>
      </w:rPr>
    </w:lvl>
    <w:lvl w:ilvl="1">
      <w:start w:val="1"/>
      <w:numFmt w:val="decimal"/>
      <w:lvlText w:val="%1.%2."/>
      <w:lvlJc w:val="left"/>
      <w:pPr>
        <w:ind w:left="716" w:hanging="432"/>
      </w:pPr>
      <w:rPr>
        <w:rFonts w:ascii="Verdana" w:hAnsi="Verdana"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1A15C76"/>
    <w:multiLevelType w:val="multilevel"/>
    <w:tmpl w:val="3FA64F06"/>
    <w:lvl w:ilvl="0">
      <w:start w:val="1"/>
      <w:numFmt w:val="decimal"/>
      <w:pStyle w:val="10"/>
      <w:lvlText w:val="%1."/>
      <w:lvlJc w:val="left"/>
      <w:pPr>
        <w:ind w:left="360" w:hanging="360"/>
      </w:pPr>
      <w:rPr>
        <w:rFonts w:hint="default"/>
        <w:b/>
        <w:color w:val="6B0000" w:themeColor="accent1" w:themeShade="BF"/>
        <w:sz w:val="24"/>
        <w:szCs w:val="24"/>
      </w:rPr>
    </w:lvl>
    <w:lvl w:ilvl="1">
      <w:start w:val="1"/>
      <w:numFmt w:val="decimal"/>
      <w:pStyle w:val="20"/>
      <w:lvlText w:val="%1.%2."/>
      <w:lvlJc w:val="left"/>
      <w:pPr>
        <w:ind w:left="0" w:firstLine="0"/>
      </w:pPr>
      <w:rPr>
        <w:rFonts w:hint="default"/>
        <w:i w:val="0"/>
        <w:color w:val="auto"/>
      </w:rPr>
    </w:lvl>
    <w:lvl w:ilvl="2">
      <w:start w:val="1"/>
      <w:numFmt w:val="decimal"/>
      <w:pStyle w:val="a0"/>
      <w:lvlText w:val="%1.%2.%3."/>
      <w:lvlJc w:val="left"/>
      <w:pPr>
        <w:ind w:left="0" w:firstLine="0"/>
      </w:pPr>
      <w:rPr>
        <w:rFonts w:hint="default"/>
        <w:color w:val="auto"/>
      </w:rPr>
    </w:lvl>
    <w:lvl w:ilvl="3">
      <w:start w:val="1"/>
      <w:numFmt w:val="decimal"/>
      <w:pStyle w:va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1EB4D40"/>
    <w:multiLevelType w:val="hybridMultilevel"/>
    <w:tmpl w:val="0F4A0BCA"/>
    <w:lvl w:ilvl="0" w:tplc="ABF09C48">
      <w:start w:val="1"/>
      <w:numFmt w:val="bullet"/>
      <w:lvlText w:val=""/>
      <w:lvlJc w:val="left"/>
      <w:pPr>
        <w:ind w:left="720" w:hanging="360"/>
      </w:pPr>
      <w:rPr>
        <w:rFonts w:ascii="Symbol" w:hAnsi="Symbol" w:hint="default"/>
        <w:color w:val="732117" w:themeColor="accent2"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1E2072"/>
    <w:multiLevelType w:val="multilevel"/>
    <w:tmpl w:val="E3AA8C2E"/>
    <w:lvl w:ilvl="0">
      <w:start w:val="1"/>
      <w:numFmt w:val="decimal"/>
      <w:lvlText w:val="%1."/>
      <w:lvlJc w:val="left"/>
      <w:pPr>
        <w:tabs>
          <w:tab w:val="num" w:pos="785"/>
        </w:tabs>
        <w:ind w:left="785" w:hanging="360"/>
      </w:pPr>
      <w:rPr>
        <w:rFonts w:cs="Times New Roman"/>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146"/>
        </w:tabs>
        <w:ind w:left="930"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74A77C52"/>
    <w:multiLevelType w:val="hybridMultilevel"/>
    <w:tmpl w:val="4A4EDF38"/>
    <w:lvl w:ilvl="0" w:tplc="04190001">
      <w:start w:val="1"/>
      <w:numFmt w:val="bullet"/>
      <w:lvlText w:val=""/>
      <w:lvlJc w:val="left"/>
      <w:pPr>
        <w:tabs>
          <w:tab w:val="num" w:pos="1429"/>
        </w:tabs>
        <w:ind w:left="1429" w:hanging="360"/>
      </w:pPr>
      <w:rPr>
        <w:rFonts w:ascii="Symbol" w:hAnsi="Symbol" w:hint="default"/>
        <w:color w:val="943634"/>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nsid w:val="757722C2"/>
    <w:multiLevelType w:val="hybridMultilevel"/>
    <w:tmpl w:val="6AD00934"/>
    <w:lvl w:ilvl="0" w:tplc="8C028F2E">
      <w:start w:val="1"/>
      <w:numFmt w:val="lowerLetter"/>
      <w:pStyle w:val="a1"/>
      <w:lvlText w:val="%1."/>
      <w:lvlJc w:val="left"/>
      <w:pPr>
        <w:ind w:left="720" w:hanging="360"/>
      </w:pPr>
      <w:rPr>
        <w:rFonts w:hint="default"/>
        <w:color w:val="732117" w:themeColor="accent2" w:themeShade="BF"/>
      </w:rPr>
    </w:lvl>
    <w:lvl w:ilvl="1" w:tplc="7272FF5E" w:tentative="1">
      <w:start w:val="1"/>
      <w:numFmt w:val="lowerLetter"/>
      <w:lvlText w:val="%2."/>
      <w:lvlJc w:val="left"/>
      <w:pPr>
        <w:ind w:left="1440" w:hanging="360"/>
      </w:pPr>
    </w:lvl>
    <w:lvl w:ilvl="2" w:tplc="5B0C6FC0" w:tentative="1">
      <w:start w:val="1"/>
      <w:numFmt w:val="lowerRoman"/>
      <w:lvlText w:val="%3."/>
      <w:lvlJc w:val="right"/>
      <w:pPr>
        <w:ind w:left="2160" w:hanging="180"/>
      </w:pPr>
    </w:lvl>
    <w:lvl w:ilvl="3" w:tplc="AB92820E" w:tentative="1">
      <w:start w:val="1"/>
      <w:numFmt w:val="decimal"/>
      <w:lvlText w:val="%4."/>
      <w:lvlJc w:val="left"/>
      <w:pPr>
        <w:ind w:left="2880" w:hanging="360"/>
      </w:pPr>
    </w:lvl>
    <w:lvl w:ilvl="4" w:tplc="CF941FA4" w:tentative="1">
      <w:start w:val="1"/>
      <w:numFmt w:val="lowerLetter"/>
      <w:lvlText w:val="%5."/>
      <w:lvlJc w:val="left"/>
      <w:pPr>
        <w:ind w:left="3600" w:hanging="360"/>
      </w:pPr>
    </w:lvl>
    <w:lvl w:ilvl="5" w:tplc="1B8295C0" w:tentative="1">
      <w:start w:val="1"/>
      <w:numFmt w:val="lowerRoman"/>
      <w:lvlText w:val="%6."/>
      <w:lvlJc w:val="right"/>
      <w:pPr>
        <w:ind w:left="4320" w:hanging="180"/>
      </w:pPr>
    </w:lvl>
    <w:lvl w:ilvl="6" w:tplc="5B822214" w:tentative="1">
      <w:start w:val="1"/>
      <w:numFmt w:val="decimal"/>
      <w:lvlText w:val="%7."/>
      <w:lvlJc w:val="left"/>
      <w:pPr>
        <w:ind w:left="5040" w:hanging="360"/>
      </w:pPr>
    </w:lvl>
    <w:lvl w:ilvl="7" w:tplc="A6E05CDE" w:tentative="1">
      <w:start w:val="1"/>
      <w:numFmt w:val="lowerLetter"/>
      <w:lvlText w:val="%8."/>
      <w:lvlJc w:val="left"/>
      <w:pPr>
        <w:ind w:left="5760" w:hanging="360"/>
      </w:pPr>
    </w:lvl>
    <w:lvl w:ilvl="8" w:tplc="15B2B684"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8"/>
  </w:num>
  <w:num w:numId="5">
    <w:abstractNumId w:val="12"/>
  </w:num>
  <w:num w:numId="6">
    <w:abstractNumId w:val="4"/>
  </w:num>
  <w:num w:numId="7">
    <w:abstractNumId w:val="2"/>
  </w:num>
  <w:num w:numId="8">
    <w:abstractNumId w:val="12"/>
    <w:lvlOverride w:ilvl="0">
      <w:startOverride w:val="1"/>
    </w:lvlOverride>
  </w:num>
  <w:num w:numId="9">
    <w:abstractNumId w:val="12"/>
    <w:lvlOverride w:ilvl="0">
      <w:startOverride w:val="1"/>
    </w:lvlOverride>
  </w:num>
  <w:num w:numId="10">
    <w:abstractNumId w:val="8"/>
  </w:num>
  <w:num w:numId="11">
    <w:abstractNumId w:val="8"/>
  </w:num>
  <w:num w:numId="12">
    <w:abstractNumId w:val="0"/>
  </w:num>
  <w:num w:numId="13">
    <w:abstractNumId w:val="8"/>
  </w:num>
  <w:num w:numId="14">
    <w:abstractNumId w:val="10"/>
  </w:num>
  <w:num w:numId="15">
    <w:abstractNumId w:val="3"/>
  </w:num>
  <w:num w:numId="16">
    <w:abstractNumId w:val="7"/>
  </w:num>
  <w:num w:numId="17">
    <w:abstractNumId w:val="11"/>
  </w:num>
  <w:num w:numId="1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7A5"/>
    <w:rsid w:val="000014BB"/>
    <w:rsid w:val="000014FB"/>
    <w:rsid w:val="000020C7"/>
    <w:rsid w:val="00003AB3"/>
    <w:rsid w:val="00007E20"/>
    <w:rsid w:val="0001012A"/>
    <w:rsid w:val="00011DE3"/>
    <w:rsid w:val="00016755"/>
    <w:rsid w:val="00022B1F"/>
    <w:rsid w:val="0002339F"/>
    <w:rsid w:val="000248C1"/>
    <w:rsid w:val="00026E4E"/>
    <w:rsid w:val="00027867"/>
    <w:rsid w:val="00027957"/>
    <w:rsid w:val="000414ED"/>
    <w:rsid w:val="00042B45"/>
    <w:rsid w:val="00043376"/>
    <w:rsid w:val="0005036C"/>
    <w:rsid w:val="000520B4"/>
    <w:rsid w:val="00056D1C"/>
    <w:rsid w:val="0006120A"/>
    <w:rsid w:val="000627FF"/>
    <w:rsid w:val="000629BA"/>
    <w:rsid w:val="00065520"/>
    <w:rsid w:val="00066510"/>
    <w:rsid w:val="0006759D"/>
    <w:rsid w:val="000676C6"/>
    <w:rsid w:val="00067F46"/>
    <w:rsid w:val="00070F65"/>
    <w:rsid w:val="0007552E"/>
    <w:rsid w:val="00075FA9"/>
    <w:rsid w:val="000770BE"/>
    <w:rsid w:val="000773D7"/>
    <w:rsid w:val="000775B1"/>
    <w:rsid w:val="00080C3E"/>
    <w:rsid w:val="00083CBE"/>
    <w:rsid w:val="00086F82"/>
    <w:rsid w:val="00093C96"/>
    <w:rsid w:val="00097407"/>
    <w:rsid w:val="000A039A"/>
    <w:rsid w:val="000A1A77"/>
    <w:rsid w:val="000A25FD"/>
    <w:rsid w:val="000A4E78"/>
    <w:rsid w:val="000B2693"/>
    <w:rsid w:val="000B3704"/>
    <w:rsid w:val="000B48A4"/>
    <w:rsid w:val="000C0147"/>
    <w:rsid w:val="000C033A"/>
    <w:rsid w:val="000C0E39"/>
    <w:rsid w:val="000C5BAA"/>
    <w:rsid w:val="000C7AAA"/>
    <w:rsid w:val="000C7D6C"/>
    <w:rsid w:val="000C7FC6"/>
    <w:rsid w:val="000D20F1"/>
    <w:rsid w:val="000D6E12"/>
    <w:rsid w:val="000F2104"/>
    <w:rsid w:val="000F2210"/>
    <w:rsid w:val="000F5AE3"/>
    <w:rsid w:val="000F700B"/>
    <w:rsid w:val="000F74B6"/>
    <w:rsid w:val="00100286"/>
    <w:rsid w:val="00100A51"/>
    <w:rsid w:val="00105FF0"/>
    <w:rsid w:val="00112F1D"/>
    <w:rsid w:val="001134D5"/>
    <w:rsid w:val="00113580"/>
    <w:rsid w:val="00117791"/>
    <w:rsid w:val="001202B0"/>
    <w:rsid w:val="001230CD"/>
    <w:rsid w:val="001245D4"/>
    <w:rsid w:val="00125B5D"/>
    <w:rsid w:val="00125C5A"/>
    <w:rsid w:val="00125D75"/>
    <w:rsid w:val="0013037C"/>
    <w:rsid w:val="001325A4"/>
    <w:rsid w:val="00132746"/>
    <w:rsid w:val="00143858"/>
    <w:rsid w:val="00143E20"/>
    <w:rsid w:val="00151ADE"/>
    <w:rsid w:val="00152239"/>
    <w:rsid w:val="0015484A"/>
    <w:rsid w:val="00160388"/>
    <w:rsid w:val="00160447"/>
    <w:rsid w:val="00165DDB"/>
    <w:rsid w:val="0017456F"/>
    <w:rsid w:val="00174AEE"/>
    <w:rsid w:val="0017761C"/>
    <w:rsid w:val="001846C7"/>
    <w:rsid w:val="001862F4"/>
    <w:rsid w:val="00191D00"/>
    <w:rsid w:val="00192164"/>
    <w:rsid w:val="00192DC8"/>
    <w:rsid w:val="001959E2"/>
    <w:rsid w:val="00196C89"/>
    <w:rsid w:val="001A0FA8"/>
    <w:rsid w:val="001A1939"/>
    <w:rsid w:val="001A2927"/>
    <w:rsid w:val="001A435A"/>
    <w:rsid w:val="001A5BA6"/>
    <w:rsid w:val="001A7002"/>
    <w:rsid w:val="001A7723"/>
    <w:rsid w:val="001B51B1"/>
    <w:rsid w:val="001B5BAB"/>
    <w:rsid w:val="001B7254"/>
    <w:rsid w:val="001C2D97"/>
    <w:rsid w:val="001C6233"/>
    <w:rsid w:val="001D2F36"/>
    <w:rsid w:val="001D7F27"/>
    <w:rsid w:val="001E0489"/>
    <w:rsid w:val="001E088C"/>
    <w:rsid w:val="001E5400"/>
    <w:rsid w:val="001F21CE"/>
    <w:rsid w:val="001F5D5B"/>
    <w:rsid w:val="00200F40"/>
    <w:rsid w:val="0020668D"/>
    <w:rsid w:val="002122B0"/>
    <w:rsid w:val="002126F8"/>
    <w:rsid w:val="00213A71"/>
    <w:rsid w:val="00213D25"/>
    <w:rsid w:val="00214766"/>
    <w:rsid w:val="002169DF"/>
    <w:rsid w:val="002212D7"/>
    <w:rsid w:val="00222D04"/>
    <w:rsid w:val="002328BD"/>
    <w:rsid w:val="00232EC1"/>
    <w:rsid w:val="00234182"/>
    <w:rsid w:val="002374E5"/>
    <w:rsid w:val="00237C5D"/>
    <w:rsid w:val="00251264"/>
    <w:rsid w:val="00251A17"/>
    <w:rsid w:val="002531BF"/>
    <w:rsid w:val="002545DD"/>
    <w:rsid w:val="00255C3A"/>
    <w:rsid w:val="00257F0E"/>
    <w:rsid w:val="00261EC8"/>
    <w:rsid w:val="00263608"/>
    <w:rsid w:val="0026447A"/>
    <w:rsid w:val="002644FF"/>
    <w:rsid w:val="00276248"/>
    <w:rsid w:val="00280ED5"/>
    <w:rsid w:val="00282BCA"/>
    <w:rsid w:val="002836E8"/>
    <w:rsid w:val="00283DA1"/>
    <w:rsid w:val="00284230"/>
    <w:rsid w:val="002851FF"/>
    <w:rsid w:val="00287514"/>
    <w:rsid w:val="00293205"/>
    <w:rsid w:val="00296326"/>
    <w:rsid w:val="00297284"/>
    <w:rsid w:val="002A0A46"/>
    <w:rsid w:val="002A3EF2"/>
    <w:rsid w:val="002B1BD7"/>
    <w:rsid w:val="002B3C05"/>
    <w:rsid w:val="002B61C4"/>
    <w:rsid w:val="002B7F92"/>
    <w:rsid w:val="002D12CA"/>
    <w:rsid w:val="002D5281"/>
    <w:rsid w:val="002D6922"/>
    <w:rsid w:val="002D7E63"/>
    <w:rsid w:val="002E0D9F"/>
    <w:rsid w:val="002E34C5"/>
    <w:rsid w:val="002E3F3F"/>
    <w:rsid w:val="002E410B"/>
    <w:rsid w:val="002E55BD"/>
    <w:rsid w:val="002F07EF"/>
    <w:rsid w:val="002F15BF"/>
    <w:rsid w:val="002F3785"/>
    <w:rsid w:val="00301C06"/>
    <w:rsid w:val="00301F17"/>
    <w:rsid w:val="00302FB6"/>
    <w:rsid w:val="00310323"/>
    <w:rsid w:val="003118C0"/>
    <w:rsid w:val="00312517"/>
    <w:rsid w:val="003129F6"/>
    <w:rsid w:val="003139C4"/>
    <w:rsid w:val="00313AD5"/>
    <w:rsid w:val="00313C33"/>
    <w:rsid w:val="00313DE7"/>
    <w:rsid w:val="003152D3"/>
    <w:rsid w:val="0032078C"/>
    <w:rsid w:val="00320B57"/>
    <w:rsid w:val="0032103A"/>
    <w:rsid w:val="0032132F"/>
    <w:rsid w:val="003213AF"/>
    <w:rsid w:val="00321E5B"/>
    <w:rsid w:val="003228A3"/>
    <w:rsid w:val="00324BEB"/>
    <w:rsid w:val="003277BA"/>
    <w:rsid w:val="00330B06"/>
    <w:rsid w:val="00335588"/>
    <w:rsid w:val="003371C7"/>
    <w:rsid w:val="00341419"/>
    <w:rsid w:val="00341746"/>
    <w:rsid w:val="00343709"/>
    <w:rsid w:val="003446B8"/>
    <w:rsid w:val="00345F49"/>
    <w:rsid w:val="0035157F"/>
    <w:rsid w:val="003515E9"/>
    <w:rsid w:val="003555AE"/>
    <w:rsid w:val="003562D3"/>
    <w:rsid w:val="003569DD"/>
    <w:rsid w:val="00357A0F"/>
    <w:rsid w:val="0036469D"/>
    <w:rsid w:val="00364FAE"/>
    <w:rsid w:val="00365B50"/>
    <w:rsid w:val="00365D52"/>
    <w:rsid w:val="00365E7E"/>
    <w:rsid w:val="003704F2"/>
    <w:rsid w:val="00372EAD"/>
    <w:rsid w:val="0037341F"/>
    <w:rsid w:val="00374978"/>
    <w:rsid w:val="00381287"/>
    <w:rsid w:val="00382594"/>
    <w:rsid w:val="0038296C"/>
    <w:rsid w:val="00383F70"/>
    <w:rsid w:val="0038479F"/>
    <w:rsid w:val="003873D6"/>
    <w:rsid w:val="003879B7"/>
    <w:rsid w:val="00387C72"/>
    <w:rsid w:val="00390DDF"/>
    <w:rsid w:val="0039190B"/>
    <w:rsid w:val="00392EE7"/>
    <w:rsid w:val="003946DD"/>
    <w:rsid w:val="003B1999"/>
    <w:rsid w:val="003B5B8A"/>
    <w:rsid w:val="003B7D0F"/>
    <w:rsid w:val="003C1812"/>
    <w:rsid w:val="003C213A"/>
    <w:rsid w:val="003C34E8"/>
    <w:rsid w:val="003C3F51"/>
    <w:rsid w:val="003C46FD"/>
    <w:rsid w:val="003D383A"/>
    <w:rsid w:val="003E0723"/>
    <w:rsid w:val="003E074E"/>
    <w:rsid w:val="003E75AB"/>
    <w:rsid w:val="003F1244"/>
    <w:rsid w:val="003F24C2"/>
    <w:rsid w:val="003F4885"/>
    <w:rsid w:val="004012B4"/>
    <w:rsid w:val="0040393E"/>
    <w:rsid w:val="00404DE6"/>
    <w:rsid w:val="00407C84"/>
    <w:rsid w:val="0041212C"/>
    <w:rsid w:val="00414A95"/>
    <w:rsid w:val="00417298"/>
    <w:rsid w:val="00422DE9"/>
    <w:rsid w:val="004244A3"/>
    <w:rsid w:val="00425F1C"/>
    <w:rsid w:val="00442AA6"/>
    <w:rsid w:val="004453B8"/>
    <w:rsid w:val="00451FE7"/>
    <w:rsid w:val="00452B9E"/>
    <w:rsid w:val="00455E1B"/>
    <w:rsid w:val="00460D93"/>
    <w:rsid w:val="00470D5F"/>
    <w:rsid w:val="00471905"/>
    <w:rsid w:val="0047211C"/>
    <w:rsid w:val="00473C76"/>
    <w:rsid w:val="0047586A"/>
    <w:rsid w:val="004777DC"/>
    <w:rsid w:val="00483439"/>
    <w:rsid w:val="00483B38"/>
    <w:rsid w:val="00485189"/>
    <w:rsid w:val="004865AC"/>
    <w:rsid w:val="00487D4F"/>
    <w:rsid w:val="00490FFC"/>
    <w:rsid w:val="00497315"/>
    <w:rsid w:val="00497F7C"/>
    <w:rsid w:val="004A0007"/>
    <w:rsid w:val="004A0918"/>
    <w:rsid w:val="004A6E51"/>
    <w:rsid w:val="004A76CB"/>
    <w:rsid w:val="004B12E1"/>
    <w:rsid w:val="004B1DE2"/>
    <w:rsid w:val="004B38CD"/>
    <w:rsid w:val="004B3B90"/>
    <w:rsid w:val="004C2366"/>
    <w:rsid w:val="004C7525"/>
    <w:rsid w:val="004D2718"/>
    <w:rsid w:val="004D5938"/>
    <w:rsid w:val="004D782D"/>
    <w:rsid w:val="004E29BA"/>
    <w:rsid w:val="004E2D43"/>
    <w:rsid w:val="004E2F55"/>
    <w:rsid w:val="004E52CD"/>
    <w:rsid w:val="004E7866"/>
    <w:rsid w:val="004F01F4"/>
    <w:rsid w:val="004F42AA"/>
    <w:rsid w:val="004F4A77"/>
    <w:rsid w:val="004F5403"/>
    <w:rsid w:val="004F68C9"/>
    <w:rsid w:val="00500B1F"/>
    <w:rsid w:val="00500C35"/>
    <w:rsid w:val="00501020"/>
    <w:rsid w:val="00502C7B"/>
    <w:rsid w:val="005150EE"/>
    <w:rsid w:val="00515233"/>
    <w:rsid w:val="0051790C"/>
    <w:rsid w:val="0051798E"/>
    <w:rsid w:val="00521129"/>
    <w:rsid w:val="00521FE8"/>
    <w:rsid w:val="00524ED4"/>
    <w:rsid w:val="00527D98"/>
    <w:rsid w:val="0053266B"/>
    <w:rsid w:val="00532CA0"/>
    <w:rsid w:val="005347CE"/>
    <w:rsid w:val="005358BB"/>
    <w:rsid w:val="00540F60"/>
    <w:rsid w:val="00541E1D"/>
    <w:rsid w:val="005426BF"/>
    <w:rsid w:val="00542872"/>
    <w:rsid w:val="0054443D"/>
    <w:rsid w:val="005445BB"/>
    <w:rsid w:val="00550BA9"/>
    <w:rsid w:val="00553425"/>
    <w:rsid w:val="0055406B"/>
    <w:rsid w:val="0055448E"/>
    <w:rsid w:val="0056067E"/>
    <w:rsid w:val="00560775"/>
    <w:rsid w:val="00560AE7"/>
    <w:rsid w:val="0056364C"/>
    <w:rsid w:val="00563D0C"/>
    <w:rsid w:val="0056555D"/>
    <w:rsid w:val="00565D3A"/>
    <w:rsid w:val="00566887"/>
    <w:rsid w:val="005700DA"/>
    <w:rsid w:val="0057679C"/>
    <w:rsid w:val="005767CE"/>
    <w:rsid w:val="00577B58"/>
    <w:rsid w:val="00580228"/>
    <w:rsid w:val="005843A9"/>
    <w:rsid w:val="00584A03"/>
    <w:rsid w:val="0059080F"/>
    <w:rsid w:val="005921C3"/>
    <w:rsid w:val="0059236D"/>
    <w:rsid w:val="005927FD"/>
    <w:rsid w:val="005938E7"/>
    <w:rsid w:val="00594026"/>
    <w:rsid w:val="005951D3"/>
    <w:rsid w:val="005A14B6"/>
    <w:rsid w:val="005A1975"/>
    <w:rsid w:val="005A2698"/>
    <w:rsid w:val="005A6348"/>
    <w:rsid w:val="005B1830"/>
    <w:rsid w:val="005B6D54"/>
    <w:rsid w:val="005C4A14"/>
    <w:rsid w:val="005C4D9C"/>
    <w:rsid w:val="005C625D"/>
    <w:rsid w:val="005D1BFD"/>
    <w:rsid w:val="005D5501"/>
    <w:rsid w:val="005D61E1"/>
    <w:rsid w:val="005E24C7"/>
    <w:rsid w:val="005E386C"/>
    <w:rsid w:val="005E713D"/>
    <w:rsid w:val="005F0661"/>
    <w:rsid w:val="005F6857"/>
    <w:rsid w:val="00601F7A"/>
    <w:rsid w:val="00605173"/>
    <w:rsid w:val="00616807"/>
    <w:rsid w:val="00617E85"/>
    <w:rsid w:val="006208D7"/>
    <w:rsid w:val="0062450C"/>
    <w:rsid w:val="006248D2"/>
    <w:rsid w:val="00625DED"/>
    <w:rsid w:val="00631583"/>
    <w:rsid w:val="006338E8"/>
    <w:rsid w:val="00640BAB"/>
    <w:rsid w:val="00640CA8"/>
    <w:rsid w:val="006427F9"/>
    <w:rsid w:val="00646062"/>
    <w:rsid w:val="006464AC"/>
    <w:rsid w:val="00663A74"/>
    <w:rsid w:val="00664E97"/>
    <w:rsid w:val="00667A37"/>
    <w:rsid w:val="00667D24"/>
    <w:rsid w:val="00667FAE"/>
    <w:rsid w:val="00667FF0"/>
    <w:rsid w:val="00670812"/>
    <w:rsid w:val="006736AF"/>
    <w:rsid w:val="00675940"/>
    <w:rsid w:val="00682891"/>
    <w:rsid w:val="0068506E"/>
    <w:rsid w:val="006863BE"/>
    <w:rsid w:val="00691867"/>
    <w:rsid w:val="006920D1"/>
    <w:rsid w:val="006941C4"/>
    <w:rsid w:val="00694499"/>
    <w:rsid w:val="0069542F"/>
    <w:rsid w:val="00695560"/>
    <w:rsid w:val="0069594A"/>
    <w:rsid w:val="00696C59"/>
    <w:rsid w:val="006A4944"/>
    <w:rsid w:val="006A6B89"/>
    <w:rsid w:val="006A7C97"/>
    <w:rsid w:val="006B2128"/>
    <w:rsid w:val="006B2EE8"/>
    <w:rsid w:val="006B3B71"/>
    <w:rsid w:val="006B5067"/>
    <w:rsid w:val="006C3BA8"/>
    <w:rsid w:val="006C6448"/>
    <w:rsid w:val="006D027C"/>
    <w:rsid w:val="006D2B1E"/>
    <w:rsid w:val="006D59B2"/>
    <w:rsid w:val="006D6F9B"/>
    <w:rsid w:val="006D7396"/>
    <w:rsid w:val="006E0637"/>
    <w:rsid w:val="006E19E6"/>
    <w:rsid w:val="006E2666"/>
    <w:rsid w:val="006F0983"/>
    <w:rsid w:val="006F0E8F"/>
    <w:rsid w:val="006F6C01"/>
    <w:rsid w:val="007021DC"/>
    <w:rsid w:val="007024FB"/>
    <w:rsid w:val="00702F61"/>
    <w:rsid w:val="007033E8"/>
    <w:rsid w:val="007041DA"/>
    <w:rsid w:val="007043A5"/>
    <w:rsid w:val="0070748C"/>
    <w:rsid w:val="00710BA2"/>
    <w:rsid w:val="007163DF"/>
    <w:rsid w:val="00717288"/>
    <w:rsid w:val="007219A8"/>
    <w:rsid w:val="007223A1"/>
    <w:rsid w:val="00723049"/>
    <w:rsid w:val="0072754F"/>
    <w:rsid w:val="00727EF5"/>
    <w:rsid w:val="00731AFD"/>
    <w:rsid w:val="007343F2"/>
    <w:rsid w:val="00735716"/>
    <w:rsid w:val="00735F9A"/>
    <w:rsid w:val="00736EDA"/>
    <w:rsid w:val="00740852"/>
    <w:rsid w:val="00743406"/>
    <w:rsid w:val="00744B60"/>
    <w:rsid w:val="00744FA3"/>
    <w:rsid w:val="00747E63"/>
    <w:rsid w:val="007527DB"/>
    <w:rsid w:val="007539FF"/>
    <w:rsid w:val="0075482D"/>
    <w:rsid w:val="007637FF"/>
    <w:rsid w:val="0076381E"/>
    <w:rsid w:val="00765502"/>
    <w:rsid w:val="00770313"/>
    <w:rsid w:val="00772523"/>
    <w:rsid w:val="007734E3"/>
    <w:rsid w:val="00773F42"/>
    <w:rsid w:val="00774DE2"/>
    <w:rsid w:val="00775C48"/>
    <w:rsid w:val="00776C87"/>
    <w:rsid w:val="007770AD"/>
    <w:rsid w:val="00782532"/>
    <w:rsid w:val="00785B78"/>
    <w:rsid w:val="00787DDB"/>
    <w:rsid w:val="00790972"/>
    <w:rsid w:val="0079281A"/>
    <w:rsid w:val="007935B4"/>
    <w:rsid w:val="007946E0"/>
    <w:rsid w:val="0079583C"/>
    <w:rsid w:val="00797413"/>
    <w:rsid w:val="0079770A"/>
    <w:rsid w:val="007A5DDA"/>
    <w:rsid w:val="007A636C"/>
    <w:rsid w:val="007A750D"/>
    <w:rsid w:val="007B0426"/>
    <w:rsid w:val="007B182E"/>
    <w:rsid w:val="007B32F8"/>
    <w:rsid w:val="007B3BB8"/>
    <w:rsid w:val="007B3E2E"/>
    <w:rsid w:val="007B420B"/>
    <w:rsid w:val="007B681F"/>
    <w:rsid w:val="007D4061"/>
    <w:rsid w:val="007D43BF"/>
    <w:rsid w:val="007D67C9"/>
    <w:rsid w:val="007D763A"/>
    <w:rsid w:val="007E0B71"/>
    <w:rsid w:val="007E2750"/>
    <w:rsid w:val="007E2850"/>
    <w:rsid w:val="007E5346"/>
    <w:rsid w:val="007E6934"/>
    <w:rsid w:val="007F70C1"/>
    <w:rsid w:val="007F7C42"/>
    <w:rsid w:val="0080058D"/>
    <w:rsid w:val="00806221"/>
    <w:rsid w:val="008078BD"/>
    <w:rsid w:val="00811AE2"/>
    <w:rsid w:val="00812DDF"/>
    <w:rsid w:val="00815D5D"/>
    <w:rsid w:val="00822186"/>
    <w:rsid w:val="0082243E"/>
    <w:rsid w:val="008255D4"/>
    <w:rsid w:val="008257CD"/>
    <w:rsid w:val="00825A1C"/>
    <w:rsid w:val="00825BF5"/>
    <w:rsid w:val="00830E0B"/>
    <w:rsid w:val="0083160C"/>
    <w:rsid w:val="00831925"/>
    <w:rsid w:val="008324AE"/>
    <w:rsid w:val="00833BA5"/>
    <w:rsid w:val="00836D14"/>
    <w:rsid w:val="00842060"/>
    <w:rsid w:val="008431BC"/>
    <w:rsid w:val="008460BD"/>
    <w:rsid w:val="00850937"/>
    <w:rsid w:val="00850C34"/>
    <w:rsid w:val="00851E93"/>
    <w:rsid w:val="008536B9"/>
    <w:rsid w:val="008543B7"/>
    <w:rsid w:val="0085607D"/>
    <w:rsid w:val="00861CD7"/>
    <w:rsid w:val="008676F7"/>
    <w:rsid w:val="0087027E"/>
    <w:rsid w:val="0087252A"/>
    <w:rsid w:val="0088298F"/>
    <w:rsid w:val="0088313A"/>
    <w:rsid w:val="00885EDA"/>
    <w:rsid w:val="00886426"/>
    <w:rsid w:val="00890FB2"/>
    <w:rsid w:val="00891563"/>
    <w:rsid w:val="0089443C"/>
    <w:rsid w:val="008957AF"/>
    <w:rsid w:val="00896109"/>
    <w:rsid w:val="008973A2"/>
    <w:rsid w:val="008A005F"/>
    <w:rsid w:val="008A174B"/>
    <w:rsid w:val="008A1C49"/>
    <w:rsid w:val="008A1ED9"/>
    <w:rsid w:val="008A2CDB"/>
    <w:rsid w:val="008A4896"/>
    <w:rsid w:val="008A4F1C"/>
    <w:rsid w:val="008A5160"/>
    <w:rsid w:val="008A59B3"/>
    <w:rsid w:val="008B03FD"/>
    <w:rsid w:val="008B2759"/>
    <w:rsid w:val="008B3B96"/>
    <w:rsid w:val="008B40F2"/>
    <w:rsid w:val="008B43D7"/>
    <w:rsid w:val="008B59A8"/>
    <w:rsid w:val="008C4063"/>
    <w:rsid w:val="008C5A54"/>
    <w:rsid w:val="008C5C12"/>
    <w:rsid w:val="008C710D"/>
    <w:rsid w:val="008C7C3D"/>
    <w:rsid w:val="008D095D"/>
    <w:rsid w:val="008E36D8"/>
    <w:rsid w:val="008E3AE8"/>
    <w:rsid w:val="008E3F54"/>
    <w:rsid w:val="008E5400"/>
    <w:rsid w:val="008F0C80"/>
    <w:rsid w:val="0090013D"/>
    <w:rsid w:val="0090395F"/>
    <w:rsid w:val="00904338"/>
    <w:rsid w:val="0090777B"/>
    <w:rsid w:val="0091149B"/>
    <w:rsid w:val="00912B46"/>
    <w:rsid w:val="00914F37"/>
    <w:rsid w:val="00920421"/>
    <w:rsid w:val="00920D0D"/>
    <w:rsid w:val="00921850"/>
    <w:rsid w:val="00921D7F"/>
    <w:rsid w:val="00923DCE"/>
    <w:rsid w:val="0092411D"/>
    <w:rsid w:val="00927DCA"/>
    <w:rsid w:val="00930075"/>
    <w:rsid w:val="00935424"/>
    <w:rsid w:val="00935436"/>
    <w:rsid w:val="00935AFF"/>
    <w:rsid w:val="00936ABE"/>
    <w:rsid w:val="00936C50"/>
    <w:rsid w:val="00936E2A"/>
    <w:rsid w:val="00937839"/>
    <w:rsid w:val="00943581"/>
    <w:rsid w:val="00950B31"/>
    <w:rsid w:val="00950C7C"/>
    <w:rsid w:val="0095140B"/>
    <w:rsid w:val="00954D88"/>
    <w:rsid w:val="00955BDC"/>
    <w:rsid w:val="00960F24"/>
    <w:rsid w:val="00964848"/>
    <w:rsid w:val="00964EBA"/>
    <w:rsid w:val="0096546D"/>
    <w:rsid w:val="00967C0C"/>
    <w:rsid w:val="00967DB2"/>
    <w:rsid w:val="00972CCC"/>
    <w:rsid w:val="00975270"/>
    <w:rsid w:val="009763A6"/>
    <w:rsid w:val="00980F87"/>
    <w:rsid w:val="0098566E"/>
    <w:rsid w:val="009915DF"/>
    <w:rsid w:val="009944FE"/>
    <w:rsid w:val="009950E2"/>
    <w:rsid w:val="009A0FF1"/>
    <w:rsid w:val="009B17BF"/>
    <w:rsid w:val="009C7DEA"/>
    <w:rsid w:val="009D1E33"/>
    <w:rsid w:val="009D2D34"/>
    <w:rsid w:val="009D2F67"/>
    <w:rsid w:val="009D2FFB"/>
    <w:rsid w:val="009D4F77"/>
    <w:rsid w:val="009D5008"/>
    <w:rsid w:val="009D5B53"/>
    <w:rsid w:val="009D6070"/>
    <w:rsid w:val="009D60EB"/>
    <w:rsid w:val="009D6767"/>
    <w:rsid w:val="009D69B7"/>
    <w:rsid w:val="009E2FA0"/>
    <w:rsid w:val="009E3AF7"/>
    <w:rsid w:val="009F2728"/>
    <w:rsid w:val="009F28AE"/>
    <w:rsid w:val="009F3FBC"/>
    <w:rsid w:val="009F5134"/>
    <w:rsid w:val="009F7630"/>
    <w:rsid w:val="00A00316"/>
    <w:rsid w:val="00A009DB"/>
    <w:rsid w:val="00A00F23"/>
    <w:rsid w:val="00A06C9D"/>
    <w:rsid w:val="00A1040A"/>
    <w:rsid w:val="00A10DC0"/>
    <w:rsid w:val="00A138D1"/>
    <w:rsid w:val="00A20EC4"/>
    <w:rsid w:val="00A215B1"/>
    <w:rsid w:val="00A21CF3"/>
    <w:rsid w:val="00A302BC"/>
    <w:rsid w:val="00A31315"/>
    <w:rsid w:val="00A31CBB"/>
    <w:rsid w:val="00A34D7B"/>
    <w:rsid w:val="00A35582"/>
    <w:rsid w:val="00A4141B"/>
    <w:rsid w:val="00A42E7C"/>
    <w:rsid w:val="00A4359B"/>
    <w:rsid w:val="00A46F99"/>
    <w:rsid w:val="00A47E90"/>
    <w:rsid w:val="00A47EE7"/>
    <w:rsid w:val="00A5399C"/>
    <w:rsid w:val="00A543E8"/>
    <w:rsid w:val="00A6133D"/>
    <w:rsid w:val="00A670F1"/>
    <w:rsid w:val="00A676B3"/>
    <w:rsid w:val="00A70870"/>
    <w:rsid w:val="00A71394"/>
    <w:rsid w:val="00A72E7A"/>
    <w:rsid w:val="00A73056"/>
    <w:rsid w:val="00A73C0A"/>
    <w:rsid w:val="00A7701D"/>
    <w:rsid w:val="00A802B9"/>
    <w:rsid w:val="00A81161"/>
    <w:rsid w:val="00A81754"/>
    <w:rsid w:val="00A81E5D"/>
    <w:rsid w:val="00A83577"/>
    <w:rsid w:val="00A83CD0"/>
    <w:rsid w:val="00A8545E"/>
    <w:rsid w:val="00A8686A"/>
    <w:rsid w:val="00A9041D"/>
    <w:rsid w:val="00A94856"/>
    <w:rsid w:val="00A9761F"/>
    <w:rsid w:val="00AA0667"/>
    <w:rsid w:val="00AA695D"/>
    <w:rsid w:val="00AA6BC9"/>
    <w:rsid w:val="00AA7727"/>
    <w:rsid w:val="00AB318B"/>
    <w:rsid w:val="00AB4CEB"/>
    <w:rsid w:val="00AB4DDB"/>
    <w:rsid w:val="00AC4DBA"/>
    <w:rsid w:val="00AD0176"/>
    <w:rsid w:val="00AD060B"/>
    <w:rsid w:val="00AD0FB8"/>
    <w:rsid w:val="00AD3CA1"/>
    <w:rsid w:val="00AD76E2"/>
    <w:rsid w:val="00AE3D7D"/>
    <w:rsid w:val="00AE3F3C"/>
    <w:rsid w:val="00AE48DD"/>
    <w:rsid w:val="00AE58D8"/>
    <w:rsid w:val="00AF3692"/>
    <w:rsid w:val="00B00B65"/>
    <w:rsid w:val="00B04559"/>
    <w:rsid w:val="00B04895"/>
    <w:rsid w:val="00B06249"/>
    <w:rsid w:val="00B07891"/>
    <w:rsid w:val="00B14A50"/>
    <w:rsid w:val="00B1578D"/>
    <w:rsid w:val="00B166AE"/>
    <w:rsid w:val="00B17018"/>
    <w:rsid w:val="00B20698"/>
    <w:rsid w:val="00B20D37"/>
    <w:rsid w:val="00B2213F"/>
    <w:rsid w:val="00B2274C"/>
    <w:rsid w:val="00B23601"/>
    <w:rsid w:val="00B26FB0"/>
    <w:rsid w:val="00B27C0F"/>
    <w:rsid w:val="00B33290"/>
    <w:rsid w:val="00B337D6"/>
    <w:rsid w:val="00B363C6"/>
    <w:rsid w:val="00B47550"/>
    <w:rsid w:val="00B5104E"/>
    <w:rsid w:val="00B51BE3"/>
    <w:rsid w:val="00B524EB"/>
    <w:rsid w:val="00B5469D"/>
    <w:rsid w:val="00B559AB"/>
    <w:rsid w:val="00B55F94"/>
    <w:rsid w:val="00B5612A"/>
    <w:rsid w:val="00B57A4D"/>
    <w:rsid w:val="00B62A40"/>
    <w:rsid w:val="00B644AA"/>
    <w:rsid w:val="00B668A6"/>
    <w:rsid w:val="00B67A9A"/>
    <w:rsid w:val="00B7048F"/>
    <w:rsid w:val="00B71BE0"/>
    <w:rsid w:val="00B721A5"/>
    <w:rsid w:val="00B77025"/>
    <w:rsid w:val="00B851FC"/>
    <w:rsid w:val="00B93E0D"/>
    <w:rsid w:val="00B94B9F"/>
    <w:rsid w:val="00BA03A6"/>
    <w:rsid w:val="00BA3147"/>
    <w:rsid w:val="00BA7D0A"/>
    <w:rsid w:val="00BB2CC3"/>
    <w:rsid w:val="00BB3543"/>
    <w:rsid w:val="00BC3E1B"/>
    <w:rsid w:val="00BC55BE"/>
    <w:rsid w:val="00BD138A"/>
    <w:rsid w:val="00BD1AFA"/>
    <w:rsid w:val="00BD23AD"/>
    <w:rsid w:val="00BD312D"/>
    <w:rsid w:val="00BD3467"/>
    <w:rsid w:val="00BD4CF3"/>
    <w:rsid w:val="00BD7464"/>
    <w:rsid w:val="00BE1A16"/>
    <w:rsid w:val="00BE2601"/>
    <w:rsid w:val="00BE6837"/>
    <w:rsid w:val="00BF2C90"/>
    <w:rsid w:val="00BF6C84"/>
    <w:rsid w:val="00C031BB"/>
    <w:rsid w:val="00C03344"/>
    <w:rsid w:val="00C05CF7"/>
    <w:rsid w:val="00C12415"/>
    <w:rsid w:val="00C15D4F"/>
    <w:rsid w:val="00C174CC"/>
    <w:rsid w:val="00C30089"/>
    <w:rsid w:val="00C30196"/>
    <w:rsid w:val="00C30982"/>
    <w:rsid w:val="00C3444B"/>
    <w:rsid w:val="00C37BE7"/>
    <w:rsid w:val="00C40CA1"/>
    <w:rsid w:val="00C41507"/>
    <w:rsid w:val="00C4414F"/>
    <w:rsid w:val="00C4450A"/>
    <w:rsid w:val="00C44636"/>
    <w:rsid w:val="00C47E28"/>
    <w:rsid w:val="00C51108"/>
    <w:rsid w:val="00C5173C"/>
    <w:rsid w:val="00C52AF1"/>
    <w:rsid w:val="00C52EC6"/>
    <w:rsid w:val="00C66B2D"/>
    <w:rsid w:val="00C6744B"/>
    <w:rsid w:val="00C67B62"/>
    <w:rsid w:val="00C70AEF"/>
    <w:rsid w:val="00C73312"/>
    <w:rsid w:val="00C750CD"/>
    <w:rsid w:val="00C75B46"/>
    <w:rsid w:val="00C7705B"/>
    <w:rsid w:val="00C77779"/>
    <w:rsid w:val="00C80367"/>
    <w:rsid w:val="00C8059D"/>
    <w:rsid w:val="00C85ADF"/>
    <w:rsid w:val="00C85B39"/>
    <w:rsid w:val="00C87C50"/>
    <w:rsid w:val="00C9130D"/>
    <w:rsid w:val="00C91EE2"/>
    <w:rsid w:val="00C91EF6"/>
    <w:rsid w:val="00C92290"/>
    <w:rsid w:val="00C93143"/>
    <w:rsid w:val="00C949D1"/>
    <w:rsid w:val="00C956D2"/>
    <w:rsid w:val="00C96E05"/>
    <w:rsid w:val="00CA4CC9"/>
    <w:rsid w:val="00CB2207"/>
    <w:rsid w:val="00CB4D5D"/>
    <w:rsid w:val="00CB5CB2"/>
    <w:rsid w:val="00CB5CC7"/>
    <w:rsid w:val="00CB7853"/>
    <w:rsid w:val="00CC03E6"/>
    <w:rsid w:val="00CC44E8"/>
    <w:rsid w:val="00CD0A00"/>
    <w:rsid w:val="00CD5A2E"/>
    <w:rsid w:val="00CD63DA"/>
    <w:rsid w:val="00CD6786"/>
    <w:rsid w:val="00CD77F8"/>
    <w:rsid w:val="00CE3224"/>
    <w:rsid w:val="00CF158F"/>
    <w:rsid w:val="00D02877"/>
    <w:rsid w:val="00D029D4"/>
    <w:rsid w:val="00D04824"/>
    <w:rsid w:val="00D07A6D"/>
    <w:rsid w:val="00D07B7C"/>
    <w:rsid w:val="00D10C6F"/>
    <w:rsid w:val="00D1173F"/>
    <w:rsid w:val="00D11D97"/>
    <w:rsid w:val="00D12527"/>
    <w:rsid w:val="00D13F09"/>
    <w:rsid w:val="00D142DC"/>
    <w:rsid w:val="00D14F29"/>
    <w:rsid w:val="00D177AE"/>
    <w:rsid w:val="00D21424"/>
    <w:rsid w:val="00D2589E"/>
    <w:rsid w:val="00D30634"/>
    <w:rsid w:val="00D33903"/>
    <w:rsid w:val="00D40B68"/>
    <w:rsid w:val="00D42DA5"/>
    <w:rsid w:val="00D4370B"/>
    <w:rsid w:val="00D44E9B"/>
    <w:rsid w:val="00D543A6"/>
    <w:rsid w:val="00D556B1"/>
    <w:rsid w:val="00D60092"/>
    <w:rsid w:val="00D609CC"/>
    <w:rsid w:val="00D60D05"/>
    <w:rsid w:val="00D628BE"/>
    <w:rsid w:val="00D630CE"/>
    <w:rsid w:val="00D642A3"/>
    <w:rsid w:val="00D77664"/>
    <w:rsid w:val="00D82854"/>
    <w:rsid w:val="00D82E2D"/>
    <w:rsid w:val="00D85771"/>
    <w:rsid w:val="00D85ACA"/>
    <w:rsid w:val="00D90DB0"/>
    <w:rsid w:val="00D93B0E"/>
    <w:rsid w:val="00D94644"/>
    <w:rsid w:val="00D97231"/>
    <w:rsid w:val="00DA298B"/>
    <w:rsid w:val="00DA4C22"/>
    <w:rsid w:val="00DA52FF"/>
    <w:rsid w:val="00DA5465"/>
    <w:rsid w:val="00DB0698"/>
    <w:rsid w:val="00DB0AED"/>
    <w:rsid w:val="00DB67F6"/>
    <w:rsid w:val="00DC0C39"/>
    <w:rsid w:val="00DC171D"/>
    <w:rsid w:val="00DC17A5"/>
    <w:rsid w:val="00DC231C"/>
    <w:rsid w:val="00DC4485"/>
    <w:rsid w:val="00DC5BC3"/>
    <w:rsid w:val="00DC6FB4"/>
    <w:rsid w:val="00DD0DDF"/>
    <w:rsid w:val="00DD1A5C"/>
    <w:rsid w:val="00DD21C9"/>
    <w:rsid w:val="00DD4B4F"/>
    <w:rsid w:val="00DD5E93"/>
    <w:rsid w:val="00DE055A"/>
    <w:rsid w:val="00DE0CA2"/>
    <w:rsid w:val="00DE2E76"/>
    <w:rsid w:val="00DE7E05"/>
    <w:rsid w:val="00DF2954"/>
    <w:rsid w:val="00DF5BFC"/>
    <w:rsid w:val="00DF7996"/>
    <w:rsid w:val="00E03FBC"/>
    <w:rsid w:val="00E04907"/>
    <w:rsid w:val="00E05304"/>
    <w:rsid w:val="00E065C8"/>
    <w:rsid w:val="00E07398"/>
    <w:rsid w:val="00E1382A"/>
    <w:rsid w:val="00E243A3"/>
    <w:rsid w:val="00E26AB2"/>
    <w:rsid w:val="00E30934"/>
    <w:rsid w:val="00E30940"/>
    <w:rsid w:val="00E3201D"/>
    <w:rsid w:val="00E34133"/>
    <w:rsid w:val="00E357A0"/>
    <w:rsid w:val="00E35F05"/>
    <w:rsid w:val="00E36FD7"/>
    <w:rsid w:val="00E4588D"/>
    <w:rsid w:val="00E45AB7"/>
    <w:rsid w:val="00E4613C"/>
    <w:rsid w:val="00E549A3"/>
    <w:rsid w:val="00E6285A"/>
    <w:rsid w:val="00E62C37"/>
    <w:rsid w:val="00E641B8"/>
    <w:rsid w:val="00E65EB5"/>
    <w:rsid w:val="00E67B67"/>
    <w:rsid w:val="00E73272"/>
    <w:rsid w:val="00E764C3"/>
    <w:rsid w:val="00E83C5B"/>
    <w:rsid w:val="00E83D5F"/>
    <w:rsid w:val="00E86FCA"/>
    <w:rsid w:val="00E91935"/>
    <w:rsid w:val="00E93314"/>
    <w:rsid w:val="00E96988"/>
    <w:rsid w:val="00E97BAF"/>
    <w:rsid w:val="00EB058C"/>
    <w:rsid w:val="00EB3402"/>
    <w:rsid w:val="00EB35C0"/>
    <w:rsid w:val="00EB58A1"/>
    <w:rsid w:val="00EB6E1C"/>
    <w:rsid w:val="00EC377C"/>
    <w:rsid w:val="00EC52D5"/>
    <w:rsid w:val="00EC594D"/>
    <w:rsid w:val="00EC6734"/>
    <w:rsid w:val="00ED1267"/>
    <w:rsid w:val="00ED4AFD"/>
    <w:rsid w:val="00ED6718"/>
    <w:rsid w:val="00EE0DBE"/>
    <w:rsid w:val="00EF2DDA"/>
    <w:rsid w:val="00EF6135"/>
    <w:rsid w:val="00F0097D"/>
    <w:rsid w:val="00F026AD"/>
    <w:rsid w:val="00F04341"/>
    <w:rsid w:val="00F05001"/>
    <w:rsid w:val="00F078A6"/>
    <w:rsid w:val="00F12000"/>
    <w:rsid w:val="00F141CA"/>
    <w:rsid w:val="00F1488D"/>
    <w:rsid w:val="00F1601C"/>
    <w:rsid w:val="00F16BF7"/>
    <w:rsid w:val="00F20976"/>
    <w:rsid w:val="00F2174E"/>
    <w:rsid w:val="00F21F6C"/>
    <w:rsid w:val="00F228FE"/>
    <w:rsid w:val="00F257BE"/>
    <w:rsid w:val="00F317EA"/>
    <w:rsid w:val="00F32B09"/>
    <w:rsid w:val="00F34A68"/>
    <w:rsid w:val="00F357D4"/>
    <w:rsid w:val="00F40BAD"/>
    <w:rsid w:val="00F425BA"/>
    <w:rsid w:val="00F4289A"/>
    <w:rsid w:val="00F445E7"/>
    <w:rsid w:val="00F50ECF"/>
    <w:rsid w:val="00F56B39"/>
    <w:rsid w:val="00F56D95"/>
    <w:rsid w:val="00F57218"/>
    <w:rsid w:val="00F64720"/>
    <w:rsid w:val="00F71BA0"/>
    <w:rsid w:val="00F72710"/>
    <w:rsid w:val="00F730FC"/>
    <w:rsid w:val="00F73561"/>
    <w:rsid w:val="00F80E51"/>
    <w:rsid w:val="00F82761"/>
    <w:rsid w:val="00F9044A"/>
    <w:rsid w:val="00F91798"/>
    <w:rsid w:val="00F941F5"/>
    <w:rsid w:val="00F943B5"/>
    <w:rsid w:val="00F955BA"/>
    <w:rsid w:val="00F95E5D"/>
    <w:rsid w:val="00F97550"/>
    <w:rsid w:val="00FA36A9"/>
    <w:rsid w:val="00FA7A58"/>
    <w:rsid w:val="00FB0617"/>
    <w:rsid w:val="00FB13BA"/>
    <w:rsid w:val="00FB493F"/>
    <w:rsid w:val="00FC11E0"/>
    <w:rsid w:val="00FC1364"/>
    <w:rsid w:val="00FC1ADC"/>
    <w:rsid w:val="00FD3ED0"/>
    <w:rsid w:val="00FD58AD"/>
    <w:rsid w:val="00FD7E78"/>
    <w:rsid w:val="00FE083F"/>
    <w:rsid w:val="00FE2F96"/>
    <w:rsid w:val="00FE434C"/>
    <w:rsid w:val="00FF3AAE"/>
    <w:rsid w:val="00FF6399"/>
    <w:rsid w:val="00FF6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qFormat="1"/>
    <w:lsdException w:name="heading 3" w:uiPriority="9"/>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Indent 2" w:uiPriority="0"/>
    <w:lsdException w:name="Strong" w:semiHidden="0" w:uiPriority="0" w:unhideWhenUsed="0" w:qFormat="1"/>
    <w:lsdException w:name="Emphasis" w:semiHidden="0" w:uiPriority="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rsid w:val="0036469D"/>
    <w:pPr>
      <w:jc w:val="both"/>
    </w:pPr>
    <w:rPr>
      <w:rFonts w:ascii="Verdana" w:hAnsi="Verdana"/>
      <w:sz w:val="22"/>
      <w:szCs w:val="22"/>
      <w:lang w:eastAsia="en-US"/>
    </w:rPr>
  </w:style>
  <w:style w:type="paragraph" w:styleId="10">
    <w:name w:val="heading 1"/>
    <w:aliases w:val="1й Заголовок,Заголовок 1 Инфинитум"/>
    <w:basedOn w:val="a2"/>
    <w:next w:val="a2"/>
    <w:link w:val="11"/>
    <w:qFormat/>
    <w:rsid w:val="009D2D34"/>
    <w:pPr>
      <w:numPr>
        <w:numId w:val="4"/>
      </w:numPr>
      <w:spacing w:before="120" w:after="120" w:line="360" w:lineRule="auto"/>
      <w:ind w:left="993" w:hanging="993"/>
      <w:outlineLvl w:val="0"/>
    </w:pPr>
    <w:rPr>
      <w:b/>
      <w:color w:val="732117" w:themeColor="accent2" w:themeShade="BF"/>
      <w:sz w:val="24"/>
    </w:rPr>
  </w:style>
  <w:style w:type="paragraph" w:styleId="20">
    <w:name w:val="heading 2"/>
    <w:aliases w:val="2-й Заголовок,подзаголовок"/>
    <w:basedOn w:val="a2"/>
    <w:next w:val="a2"/>
    <w:link w:val="21"/>
    <w:uiPriority w:val="99"/>
    <w:unhideWhenUsed/>
    <w:qFormat/>
    <w:rsid w:val="009D2D34"/>
    <w:pPr>
      <w:numPr>
        <w:ilvl w:val="1"/>
        <w:numId w:val="4"/>
      </w:numPr>
      <w:spacing w:before="120" w:after="120" w:line="360" w:lineRule="auto"/>
      <w:ind w:left="993" w:hanging="993"/>
      <w:outlineLvl w:val="1"/>
    </w:pPr>
    <w:rPr>
      <w:i/>
      <w:color w:val="732117" w:themeColor="accent2" w:themeShade="BF"/>
    </w:rPr>
  </w:style>
  <w:style w:type="paragraph" w:styleId="3">
    <w:name w:val="heading 3"/>
    <w:basedOn w:val="a2"/>
    <w:next w:val="a2"/>
    <w:link w:val="30"/>
    <w:uiPriority w:val="9"/>
    <w:unhideWhenUsed/>
    <w:rsid w:val="00B559AB"/>
    <w:pPr>
      <w:keepNext/>
      <w:spacing w:before="240" w:after="60"/>
      <w:outlineLvl w:val="2"/>
    </w:pPr>
    <w:rPr>
      <w:rFonts w:ascii="Cambria" w:eastAsia="Times New Roman" w:hAnsi="Cambria"/>
      <w:b/>
      <w:bCs/>
      <w:sz w:val="26"/>
      <w:szCs w:val="26"/>
    </w:rPr>
  </w:style>
  <w:style w:type="paragraph" w:styleId="4">
    <w:name w:val="heading 4"/>
    <w:basedOn w:val="a2"/>
    <w:next w:val="a2"/>
    <w:link w:val="40"/>
    <w:uiPriority w:val="9"/>
    <w:unhideWhenUsed/>
    <w:rsid w:val="00955BDC"/>
    <w:pPr>
      <w:keepNext/>
      <w:spacing w:before="240" w:after="60"/>
      <w:ind w:left="864" w:hanging="864"/>
      <w:outlineLvl w:val="3"/>
    </w:pPr>
    <w:rPr>
      <w:rFonts w:eastAsia="Times New Roman"/>
      <w:b/>
      <w:bCs/>
      <w:sz w:val="28"/>
      <w:szCs w:val="28"/>
    </w:rPr>
  </w:style>
  <w:style w:type="paragraph" w:styleId="5">
    <w:name w:val="heading 5"/>
    <w:basedOn w:val="a2"/>
    <w:next w:val="a2"/>
    <w:link w:val="50"/>
    <w:uiPriority w:val="9"/>
    <w:semiHidden/>
    <w:unhideWhenUsed/>
    <w:rsid w:val="00955BDC"/>
    <w:pPr>
      <w:keepNext/>
      <w:keepLines/>
      <w:spacing w:before="200"/>
      <w:ind w:left="1008" w:hanging="1008"/>
      <w:outlineLvl w:val="4"/>
    </w:pPr>
    <w:rPr>
      <w:rFonts w:ascii="Cambria" w:eastAsia="Times New Roman" w:hAnsi="Cambria"/>
      <w:color w:val="243F60"/>
    </w:rPr>
  </w:style>
  <w:style w:type="paragraph" w:styleId="6">
    <w:name w:val="heading 6"/>
    <w:basedOn w:val="a2"/>
    <w:next w:val="a2"/>
    <w:link w:val="60"/>
    <w:uiPriority w:val="9"/>
    <w:unhideWhenUsed/>
    <w:rsid w:val="00955BDC"/>
    <w:pPr>
      <w:keepNext/>
      <w:keepLines/>
      <w:spacing w:before="200"/>
      <w:ind w:left="1152" w:hanging="1152"/>
      <w:outlineLvl w:val="5"/>
    </w:pPr>
    <w:rPr>
      <w:rFonts w:ascii="Cambria" w:eastAsia="Times New Roman" w:hAnsi="Cambria"/>
      <w:i/>
      <w:iCs/>
      <w:color w:val="243F60"/>
    </w:rPr>
  </w:style>
  <w:style w:type="paragraph" w:styleId="7">
    <w:name w:val="heading 7"/>
    <w:basedOn w:val="a2"/>
    <w:next w:val="a2"/>
    <w:link w:val="70"/>
    <w:uiPriority w:val="9"/>
    <w:semiHidden/>
    <w:unhideWhenUsed/>
    <w:rsid w:val="00955BDC"/>
    <w:pPr>
      <w:keepNext/>
      <w:keepLines/>
      <w:spacing w:before="200"/>
      <w:ind w:left="1296" w:hanging="1296"/>
      <w:outlineLvl w:val="6"/>
    </w:pPr>
    <w:rPr>
      <w:rFonts w:ascii="Cambria" w:eastAsia="Times New Roman" w:hAnsi="Cambria"/>
      <w:i/>
      <w:iCs/>
      <w:color w:val="404040"/>
    </w:rPr>
  </w:style>
  <w:style w:type="paragraph" w:styleId="8">
    <w:name w:val="heading 8"/>
    <w:basedOn w:val="a2"/>
    <w:next w:val="a2"/>
    <w:link w:val="80"/>
    <w:uiPriority w:val="9"/>
    <w:semiHidden/>
    <w:unhideWhenUsed/>
    <w:qFormat/>
    <w:rsid w:val="00955BDC"/>
    <w:pPr>
      <w:keepNext/>
      <w:keepLines/>
      <w:spacing w:before="200"/>
      <w:ind w:left="1440" w:hanging="1440"/>
      <w:outlineLvl w:val="7"/>
    </w:pPr>
    <w:rPr>
      <w:rFonts w:ascii="Cambria" w:eastAsia="Times New Roman" w:hAnsi="Cambria"/>
      <w:color w:val="404040"/>
      <w:sz w:val="20"/>
      <w:szCs w:val="20"/>
    </w:rPr>
  </w:style>
  <w:style w:type="paragraph" w:styleId="9">
    <w:name w:val="heading 9"/>
    <w:basedOn w:val="a2"/>
    <w:next w:val="a2"/>
    <w:link w:val="90"/>
    <w:uiPriority w:val="9"/>
    <w:semiHidden/>
    <w:unhideWhenUsed/>
    <w:qFormat/>
    <w:rsid w:val="00955BDC"/>
    <w:pPr>
      <w:keepNext/>
      <w:keepLines/>
      <w:spacing w:before="200"/>
      <w:ind w:left="1584" w:hanging="1584"/>
      <w:outlineLvl w:val="8"/>
    </w:pPr>
    <w:rPr>
      <w:rFonts w:ascii="Cambria" w:eastAsia="Times New Roman" w:hAnsi="Cambr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1й Заголовок Знак,Заголовок 1 Инфинитум Знак"/>
    <w:link w:val="10"/>
    <w:rsid w:val="009D2D34"/>
    <w:rPr>
      <w:rFonts w:ascii="Verdana" w:hAnsi="Verdana"/>
      <w:b/>
      <w:color w:val="732117" w:themeColor="accent2" w:themeShade="BF"/>
      <w:sz w:val="24"/>
      <w:szCs w:val="22"/>
      <w:lang w:eastAsia="en-US"/>
    </w:rPr>
  </w:style>
  <w:style w:type="character" w:customStyle="1" w:styleId="21">
    <w:name w:val="Заголовок 2 Знак"/>
    <w:aliases w:val="2-й Заголовок Знак,подзаголовок Знак"/>
    <w:link w:val="20"/>
    <w:uiPriority w:val="9"/>
    <w:rsid w:val="009D2D34"/>
    <w:rPr>
      <w:rFonts w:ascii="Verdana" w:hAnsi="Verdana"/>
      <w:i/>
      <w:color w:val="732117" w:themeColor="accent2" w:themeShade="BF"/>
      <w:sz w:val="22"/>
      <w:szCs w:val="22"/>
      <w:lang w:eastAsia="en-US"/>
    </w:rPr>
  </w:style>
  <w:style w:type="character" w:customStyle="1" w:styleId="30">
    <w:name w:val="Заголовок 3 Знак"/>
    <w:link w:val="3"/>
    <w:uiPriority w:val="9"/>
    <w:semiHidden/>
    <w:rsid w:val="00B559AB"/>
    <w:rPr>
      <w:rFonts w:ascii="Cambria" w:eastAsia="Times New Roman" w:hAnsi="Cambria" w:cs="Times New Roman"/>
      <w:b/>
      <w:bCs/>
      <w:sz w:val="26"/>
      <w:szCs w:val="26"/>
      <w:lang w:eastAsia="en-US"/>
    </w:rPr>
  </w:style>
  <w:style w:type="character" w:customStyle="1" w:styleId="40">
    <w:name w:val="Заголовок 4 Знак"/>
    <w:link w:val="4"/>
    <w:uiPriority w:val="9"/>
    <w:rsid w:val="00955BDC"/>
    <w:rPr>
      <w:rFonts w:eastAsia="Times New Roman"/>
      <w:b/>
      <w:bCs/>
      <w:sz w:val="28"/>
      <w:szCs w:val="28"/>
      <w:lang w:eastAsia="en-US"/>
    </w:rPr>
  </w:style>
  <w:style w:type="character" w:customStyle="1" w:styleId="50">
    <w:name w:val="Заголовок 5 Знак"/>
    <w:link w:val="5"/>
    <w:uiPriority w:val="9"/>
    <w:semiHidden/>
    <w:rsid w:val="00955BDC"/>
    <w:rPr>
      <w:rFonts w:ascii="Cambria" w:eastAsia="Times New Roman" w:hAnsi="Cambria" w:cs="Times New Roman"/>
      <w:color w:val="243F60"/>
      <w:sz w:val="22"/>
      <w:szCs w:val="22"/>
      <w:lang w:eastAsia="en-US"/>
    </w:rPr>
  </w:style>
  <w:style w:type="character" w:customStyle="1" w:styleId="60">
    <w:name w:val="Заголовок 6 Знак"/>
    <w:link w:val="6"/>
    <w:uiPriority w:val="9"/>
    <w:rsid w:val="00955BDC"/>
    <w:rPr>
      <w:rFonts w:ascii="Cambria" w:eastAsia="Times New Roman" w:hAnsi="Cambria" w:cs="Times New Roman"/>
      <w:i/>
      <w:iCs/>
      <w:color w:val="243F60"/>
      <w:sz w:val="22"/>
      <w:szCs w:val="22"/>
      <w:lang w:eastAsia="en-US"/>
    </w:rPr>
  </w:style>
  <w:style w:type="character" w:customStyle="1" w:styleId="70">
    <w:name w:val="Заголовок 7 Знак"/>
    <w:link w:val="7"/>
    <w:uiPriority w:val="9"/>
    <w:semiHidden/>
    <w:rsid w:val="00955BDC"/>
    <w:rPr>
      <w:rFonts w:ascii="Cambria" w:eastAsia="Times New Roman" w:hAnsi="Cambria" w:cs="Times New Roman"/>
      <w:i/>
      <w:iCs/>
      <w:color w:val="404040"/>
      <w:sz w:val="22"/>
      <w:szCs w:val="22"/>
      <w:lang w:eastAsia="en-US"/>
    </w:rPr>
  </w:style>
  <w:style w:type="character" w:customStyle="1" w:styleId="80">
    <w:name w:val="Заголовок 8 Знак"/>
    <w:link w:val="8"/>
    <w:uiPriority w:val="9"/>
    <w:semiHidden/>
    <w:rsid w:val="00955BDC"/>
    <w:rPr>
      <w:rFonts w:ascii="Cambria" w:eastAsia="Times New Roman" w:hAnsi="Cambria" w:cs="Times New Roman"/>
      <w:color w:val="404040"/>
      <w:lang w:eastAsia="en-US"/>
    </w:rPr>
  </w:style>
  <w:style w:type="character" w:customStyle="1" w:styleId="90">
    <w:name w:val="Заголовок 9 Знак"/>
    <w:link w:val="9"/>
    <w:uiPriority w:val="9"/>
    <w:semiHidden/>
    <w:rsid w:val="00955BDC"/>
    <w:rPr>
      <w:rFonts w:ascii="Cambria" w:eastAsia="Times New Roman" w:hAnsi="Cambria" w:cs="Times New Roman"/>
      <w:i/>
      <w:iCs/>
      <w:color w:val="404040"/>
      <w:lang w:eastAsia="en-US"/>
    </w:rPr>
  </w:style>
  <w:style w:type="paragraph" w:styleId="a6">
    <w:name w:val="No Spacing"/>
    <w:link w:val="a7"/>
    <w:uiPriority w:val="1"/>
    <w:rsid w:val="00D82854"/>
    <w:rPr>
      <w:sz w:val="22"/>
      <w:szCs w:val="22"/>
      <w:lang w:eastAsia="en-US"/>
    </w:rPr>
  </w:style>
  <w:style w:type="character" w:customStyle="1" w:styleId="a7">
    <w:name w:val="Без интервала Знак"/>
    <w:link w:val="a6"/>
    <w:uiPriority w:val="1"/>
    <w:rsid w:val="001325A4"/>
    <w:rPr>
      <w:sz w:val="22"/>
      <w:szCs w:val="22"/>
      <w:lang w:eastAsia="en-US"/>
    </w:rPr>
  </w:style>
  <w:style w:type="table" w:styleId="a8">
    <w:name w:val="Table Grid"/>
    <w:basedOn w:val="a4"/>
    <w:uiPriority w:val="59"/>
    <w:rsid w:val="008C7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2"/>
    <w:link w:val="aa"/>
    <w:uiPriority w:val="99"/>
    <w:unhideWhenUsed/>
    <w:rsid w:val="0090013D"/>
    <w:pPr>
      <w:tabs>
        <w:tab w:val="center" w:pos="4677"/>
        <w:tab w:val="right" w:pos="9355"/>
      </w:tabs>
    </w:pPr>
  </w:style>
  <w:style w:type="character" w:customStyle="1" w:styleId="aa">
    <w:name w:val="Верхний колонтитул Знак"/>
    <w:link w:val="a9"/>
    <w:uiPriority w:val="99"/>
    <w:rsid w:val="0090013D"/>
    <w:rPr>
      <w:sz w:val="22"/>
      <w:szCs w:val="22"/>
      <w:lang w:eastAsia="en-US"/>
    </w:rPr>
  </w:style>
  <w:style w:type="paragraph" w:styleId="ab">
    <w:name w:val="footer"/>
    <w:basedOn w:val="a2"/>
    <w:link w:val="ac"/>
    <w:uiPriority w:val="99"/>
    <w:unhideWhenUsed/>
    <w:rsid w:val="0090013D"/>
    <w:pPr>
      <w:tabs>
        <w:tab w:val="center" w:pos="4677"/>
        <w:tab w:val="right" w:pos="9355"/>
      </w:tabs>
    </w:pPr>
  </w:style>
  <w:style w:type="character" w:customStyle="1" w:styleId="ac">
    <w:name w:val="Нижний колонтитул Знак"/>
    <w:link w:val="ab"/>
    <w:uiPriority w:val="99"/>
    <w:rsid w:val="0090013D"/>
    <w:rPr>
      <w:sz w:val="22"/>
      <w:szCs w:val="22"/>
      <w:lang w:eastAsia="en-US"/>
    </w:rPr>
  </w:style>
  <w:style w:type="paragraph" w:styleId="ad">
    <w:name w:val="Balloon Text"/>
    <w:basedOn w:val="a2"/>
    <w:link w:val="ae"/>
    <w:uiPriority w:val="99"/>
    <w:semiHidden/>
    <w:unhideWhenUsed/>
    <w:rsid w:val="00043376"/>
    <w:rPr>
      <w:rFonts w:ascii="Tahoma" w:hAnsi="Tahoma" w:cs="Tahoma"/>
      <w:sz w:val="16"/>
      <w:szCs w:val="16"/>
    </w:rPr>
  </w:style>
  <w:style w:type="character" w:customStyle="1" w:styleId="ae">
    <w:name w:val="Текст выноски Знак"/>
    <w:link w:val="ad"/>
    <w:uiPriority w:val="99"/>
    <w:semiHidden/>
    <w:rsid w:val="00043376"/>
    <w:rPr>
      <w:rFonts w:ascii="Tahoma" w:hAnsi="Tahoma" w:cs="Tahoma"/>
      <w:sz w:val="16"/>
      <w:szCs w:val="16"/>
      <w:lang w:eastAsia="en-US"/>
    </w:rPr>
  </w:style>
  <w:style w:type="character" w:styleId="af">
    <w:name w:val="Hyperlink"/>
    <w:uiPriority w:val="99"/>
    <w:unhideWhenUsed/>
    <w:rsid w:val="0085607D"/>
    <w:rPr>
      <w:color w:val="0000FF"/>
      <w:u w:val="single"/>
    </w:rPr>
  </w:style>
  <w:style w:type="character" w:styleId="af0">
    <w:name w:val="FollowedHyperlink"/>
    <w:uiPriority w:val="99"/>
    <w:semiHidden/>
    <w:unhideWhenUsed/>
    <w:rsid w:val="00E36FD7"/>
    <w:rPr>
      <w:color w:val="800080"/>
      <w:u w:val="single"/>
    </w:rPr>
  </w:style>
  <w:style w:type="table" w:styleId="2-1">
    <w:name w:val="Medium Grid 2 Accent 1"/>
    <w:basedOn w:val="a4"/>
    <w:uiPriority w:val="68"/>
    <w:rsid w:val="00C3098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f1">
    <w:name w:val="List Paragraph"/>
    <w:basedOn w:val="a2"/>
    <w:uiPriority w:val="34"/>
    <w:qFormat/>
    <w:rsid w:val="00C30982"/>
    <w:pPr>
      <w:ind w:left="720"/>
      <w:contextualSpacing/>
    </w:pPr>
  </w:style>
  <w:style w:type="paragraph" w:styleId="af2">
    <w:name w:val="TOC Heading"/>
    <w:basedOn w:val="10"/>
    <w:next w:val="a2"/>
    <w:uiPriority w:val="39"/>
    <w:unhideWhenUsed/>
    <w:qFormat/>
    <w:rsid w:val="00FB0617"/>
    <w:pPr>
      <w:keepLines/>
      <w:spacing w:before="480" w:after="0"/>
      <w:outlineLvl w:val="9"/>
    </w:pPr>
    <w:rPr>
      <w:color w:val="365F91"/>
      <w:sz w:val="28"/>
      <w:szCs w:val="28"/>
    </w:rPr>
  </w:style>
  <w:style w:type="paragraph" w:styleId="af3">
    <w:name w:val="footnote text"/>
    <w:basedOn w:val="a2"/>
    <w:link w:val="af4"/>
    <w:uiPriority w:val="99"/>
    <w:semiHidden/>
    <w:unhideWhenUsed/>
    <w:rsid w:val="00381287"/>
    <w:rPr>
      <w:sz w:val="20"/>
      <w:szCs w:val="20"/>
    </w:rPr>
  </w:style>
  <w:style w:type="character" w:customStyle="1" w:styleId="af4">
    <w:name w:val="Текст сноски Знак"/>
    <w:link w:val="af3"/>
    <w:uiPriority w:val="99"/>
    <w:semiHidden/>
    <w:rsid w:val="00381287"/>
    <w:rPr>
      <w:lang w:eastAsia="en-US"/>
    </w:rPr>
  </w:style>
  <w:style w:type="character" w:styleId="af5">
    <w:name w:val="footnote reference"/>
    <w:uiPriority w:val="99"/>
    <w:semiHidden/>
    <w:unhideWhenUsed/>
    <w:rsid w:val="00381287"/>
    <w:rPr>
      <w:vertAlign w:val="superscript"/>
    </w:rPr>
  </w:style>
  <w:style w:type="character" w:styleId="af6">
    <w:name w:val="annotation reference"/>
    <w:uiPriority w:val="99"/>
    <w:semiHidden/>
    <w:unhideWhenUsed/>
    <w:rsid w:val="00CD6786"/>
    <w:rPr>
      <w:sz w:val="16"/>
      <w:szCs w:val="16"/>
    </w:rPr>
  </w:style>
  <w:style w:type="paragraph" w:styleId="af7">
    <w:name w:val="annotation text"/>
    <w:basedOn w:val="a2"/>
    <w:link w:val="af8"/>
    <w:uiPriority w:val="99"/>
    <w:semiHidden/>
    <w:unhideWhenUsed/>
    <w:rsid w:val="00CD6786"/>
    <w:rPr>
      <w:sz w:val="20"/>
      <w:szCs w:val="20"/>
    </w:rPr>
  </w:style>
  <w:style w:type="character" w:customStyle="1" w:styleId="af8">
    <w:name w:val="Текст примечания Знак"/>
    <w:link w:val="af7"/>
    <w:uiPriority w:val="99"/>
    <w:semiHidden/>
    <w:rsid w:val="00CD6786"/>
    <w:rPr>
      <w:lang w:eastAsia="en-US"/>
    </w:rPr>
  </w:style>
  <w:style w:type="paragraph" w:styleId="af9">
    <w:name w:val="annotation subject"/>
    <w:basedOn w:val="af7"/>
    <w:next w:val="af7"/>
    <w:link w:val="afa"/>
    <w:uiPriority w:val="99"/>
    <w:semiHidden/>
    <w:unhideWhenUsed/>
    <w:rsid w:val="00CD6786"/>
    <w:rPr>
      <w:b/>
      <w:bCs/>
    </w:rPr>
  </w:style>
  <w:style w:type="character" w:customStyle="1" w:styleId="afa">
    <w:name w:val="Тема примечания Знак"/>
    <w:link w:val="af9"/>
    <w:uiPriority w:val="99"/>
    <w:semiHidden/>
    <w:rsid w:val="00CD6786"/>
    <w:rPr>
      <w:b/>
      <w:bCs/>
      <w:lang w:eastAsia="en-US"/>
    </w:rPr>
  </w:style>
  <w:style w:type="paragraph" w:customStyle="1" w:styleId="22">
    <w:name w:val="Заголовок 2 Инфинитум"/>
    <w:basedOn w:val="20"/>
    <w:link w:val="23"/>
    <w:rsid w:val="003B5B8A"/>
  </w:style>
  <w:style w:type="character" w:customStyle="1" w:styleId="23">
    <w:name w:val="Заголовок 2 Инфинитум Знак"/>
    <w:link w:val="22"/>
    <w:rsid w:val="003B5B8A"/>
    <w:rPr>
      <w:rFonts w:ascii="Verdana" w:hAnsi="Verdana"/>
      <w:i/>
      <w:color w:val="732117" w:themeColor="accent2" w:themeShade="BF"/>
      <w:sz w:val="22"/>
      <w:szCs w:val="22"/>
      <w:lang w:eastAsia="en-US"/>
    </w:rPr>
  </w:style>
  <w:style w:type="paragraph" w:customStyle="1" w:styleId="31">
    <w:name w:val="Заголовок 3 Инфинитум"/>
    <w:basedOn w:val="3"/>
    <w:link w:val="32"/>
    <w:rsid w:val="00955BDC"/>
    <w:pPr>
      <w:numPr>
        <w:ilvl w:val="2"/>
      </w:numPr>
      <w:ind w:left="720" w:hanging="720"/>
    </w:pPr>
    <w:rPr>
      <w:rFonts w:ascii="Arial Narrow" w:hAnsi="Arial Narrow"/>
      <w:b w:val="0"/>
      <w:color w:val="548DD4"/>
      <w:sz w:val="36"/>
      <w:szCs w:val="36"/>
    </w:rPr>
  </w:style>
  <w:style w:type="character" w:customStyle="1" w:styleId="32">
    <w:name w:val="Заголовок 3 Инфинитум Знак"/>
    <w:link w:val="31"/>
    <w:rsid w:val="00955BDC"/>
    <w:rPr>
      <w:rFonts w:ascii="Arial Narrow" w:eastAsia="Times New Roman" w:hAnsi="Arial Narrow" w:cs="Times New Roman"/>
      <w:b w:val="0"/>
      <w:bCs/>
      <w:color w:val="548DD4"/>
      <w:sz w:val="36"/>
      <w:szCs w:val="36"/>
      <w:lang w:eastAsia="en-US"/>
    </w:rPr>
  </w:style>
  <w:style w:type="paragraph" w:customStyle="1" w:styleId="41">
    <w:name w:val="Заголовок 4 Инфинитум"/>
    <w:basedOn w:val="4"/>
    <w:link w:val="42"/>
    <w:rsid w:val="00955BDC"/>
    <w:rPr>
      <w:rFonts w:ascii="Arial Narrow" w:hAnsi="Arial Narrow"/>
      <w:b w:val="0"/>
      <w:i/>
      <w:color w:val="548DD4"/>
      <w:sz w:val="30"/>
      <w:szCs w:val="32"/>
    </w:rPr>
  </w:style>
  <w:style w:type="character" w:customStyle="1" w:styleId="42">
    <w:name w:val="Заголовок 4 Инфинитум Знак"/>
    <w:link w:val="41"/>
    <w:rsid w:val="00955BDC"/>
    <w:rPr>
      <w:rFonts w:ascii="Arial Narrow" w:eastAsia="Times New Roman" w:hAnsi="Arial Narrow"/>
      <w:b w:val="0"/>
      <w:bCs/>
      <w:i/>
      <w:color w:val="548DD4"/>
      <w:sz w:val="30"/>
      <w:szCs w:val="32"/>
      <w:lang w:eastAsia="en-US"/>
    </w:rPr>
  </w:style>
  <w:style w:type="paragraph" w:styleId="afb">
    <w:name w:val="Title"/>
    <w:basedOn w:val="a2"/>
    <w:next w:val="a2"/>
    <w:link w:val="afc"/>
    <w:uiPriority w:val="10"/>
    <w:rsid w:val="00DE7E05"/>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fc">
    <w:name w:val="Название Знак"/>
    <w:link w:val="afb"/>
    <w:uiPriority w:val="10"/>
    <w:rsid w:val="00DE7E05"/>
    <w:rPr>
      <w:rFonts w:ascii="Cambria" w:eastAsia="Times New Roman" w:hAnsi="Cambria" w:cs="Times New Roman"/>
      <w:color w:val="17365D"/>
      <w:spacing w:val="5"/>
      <w:kern w:val="28"/>
      <w:sz w:val="52"/>
      <w:szCs w:val="52"/>
      <w:lang w:eastAsia="en-US"/>
    </w:rPr>
  </w:style>
  <w:style w:type="table" w:styleId="-2">
    <w:name w:val="Light Shading Accent 2"/>
    <w:basedOn w:val="a4"/>
    <w:uiPriority w:val="60"/>
    <w:rsid w:val="006F0E8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3-">
    <w:name w:val="3-й Заголовок"/>
    <w:basedOn w:val="31"/>
    <w:link w:val="3-0"/>
    <w:qFormat/>
    <w:rsid w:val="00FD7E78"/>
    <w:pPr>
      <w:numPr>
        <w:numId w:val="3"/>
      </w:numPr>
      <w:ind w:left="993" w:hanging="993"/>
    </w:pPr>
    <w:rPr>
      <w:rFonts w:ascii="Verdana" w:hAnsi="Verdana"/>
      <w:i/>
      <w:color w:val="6B0000" w:themeColor="accent1" w:themeShade="BF"/>
      <w:sz w:val="22"/>
      <w:szCs w:val="22"/>
    </w:rPr>
  </w:style>
  <w:style w:type="character" w:customStyle="1" w:styleId="3-0">
    <w:name w:val="3-й Заголовок Знак"/>
    <w:link w:val="3-"/>
    <w:rsid w:val="00FD7E78"/>
    <w:rPr>
      <w:rFonts w:ascii="Verdana" w:eastAsia="Times New Roman" w:hAnsi="Verdana"/>
      <w:bCs/>
      <w:i/>
      <w:color w:val="6B0000" w:themeColor="accent1" w:themeShade="BF"/>
      <w:sz w:val="22"/>
      <w:szCs w:val="22"/>
      <w:lang w:eastAsia="en-US"/>
    </w:rPr>
  </w:style>
  <w:style w:type="paragraph" w:customStyle="1" w:styleId="afd">
    <w:name w:val="Текст Инфинитум"/>
    <w:basedOn w:val="a2"/>
    <w:link w:val="afe"/>
    <w:qFormat/>
    <w:rsid w:val="007B3BB8"/>
  </w:style>
  <w:style w:type="character" w:customStyle="1" w:styleId="afe">
    <w:name w:val="Текст Инфинитум Знак"/>
    <w:link w:val="afd"/>
    <w:rsid w:val="007B3BB8"/>
    <w:rPr>
      <w:rFonts w:ascii="Verdana" w:hAnsi="Verdana"/>
      <w:sz w:val="22"/>
      <w:szCs w:val="22"/>
      <w:lang w:eastAsia="en-US"/>
    </w:rPr>
  </w:style>
  <w:style w:type="paragraph" w:customStyle="1" w:styleId="aff">
    <w:name w:val="Название документа Инфинитум"/>
    <w:basedOn w:val="afb"/>
    <w:link w:val="aff0"/>
    <w:rsid w:val="007B3BB8"/>
    <w:pPr>
      <w:pBdr>
        <w:bottom w:val="none" w:sz="0" w:space="0" w:color="auto"/>
      </w:pBdr>
    </w:pPr>
    <w:rPr>
      <w:rFonts w:ascii="Verdana" w:hAnsi="Verdana"/>
      <w:color w:val="404040"/>
      <w:sz w:val="36"/>
      <w:szCs w:val="36"/>
      <w:lang w:eastAsia="ru-RU"/>
    </w:rPr>
  </w:style>
  <w:style w:type="character" w:customStyle="1" w:styleId="aff0">
    <w:name w:val="Название документа Инфинитум Знак"/>
    <w:link w:val="aff"/>
    <w:rsid w:val="007B3BB8"/>
    <w:rPr>
      <w:rFonts w:ascii="Verdana" w:eastAsia="Times New Roman" w:hAnsi="Verdana" w:cs="Times New Roman"/>
      <w:color w:val="404040"/>
      <w:spacing w:val="5"/>
      <w:kern w:val="28"/>
      <w:sz w:val="36"/>
      <w:szCs w:val="36"/>
      <w:lang w:eastAsia="en-US"/>
    </w:rPr>
  </w:style>
  <w:style w:type="paragraph" w:customStyle="1" w:styleId="aff1">
    <w:name w:val="Название Титульная страница Инфинитум"/>
    <w:basedOn w:val="a6"/>
    <w:link w:val="aff2"/>
    <w:rsid w:val="007B3BB8"/>
    <w:rPr>
      <w:rFonts w:ascii="Verdana" w:hAnsi="Verdana"/>
      <w:color w:val="C00000"/>
      <w:sz w:val="36"/>
    </w:rPr>
  </w:style>
  <w:style w:type="character" w:customStyle="1" w:styleId="aff2">
    <w:name w:val="Название Титульная страница Инфинитум Знак"/>
    <w:link w:val="aff1"/>
    <w:rsid w:val="007B3BB8"/>
    <w:rPr>
      <w:rFonts w:ascii="Verdana" w:hAnsi="Verdana"/>
      <w:color w:val="C00000"/>
      <w:sz w:val="36"/>
      <w:szCs w:val="22"/>
      <w:lang w:eastAsia="en-US"/>
    </w:rPr>
  </w:style>
  <w:style w:type="paragraph" w:customStyle="1" w:styleId="aff3">
    <w:name w:val="Примечание"/>
    <w:basedOn w:val="a2"/>
    <w:qFormat/>
    <w:rsid w:val="00BF2C90"/>
    <w:rPr>
      <w:rFonts w:eastAsiaTheme="minorHAnsi" w:cstheme="minorBidi"/>
      <w:bCs/>
      <w:i/>
      <w:color w:val="404040" w:themeColor="text1" w:themeTint="BF"/>
      <w:sz w:val="18"/>
    </w:rPr>
  </w:style>
  <w:style w:type="paragraph" w:styleId="12">
    <w:name w:val="toc 1"/>
    <w:basedOn w:val="a2"/>
    <w:next w:val="a2"/>
    <w:autoRedefine/>
    <w:uiPriority w:val="39"/>
    <w:unhideWhenUsed/>
    <w:qFormat/>
    <w:rsid w:val="00287514"/>
    <w:pPr>
      <w:tabs>
        <w:tab w:val="left" w:pos="567"/>
        <w:tab w:val="right" w:leader="dot" w:pos="9356"/>
      </w:tabs>
      <w:spacing w:after="100"/>
      <w:ind w:left="426" w:right="-2" w:hanging="426"/>
    </w:pPr>
  </w:style>
  <w:style w:type="paragraph" w:styleId="24">
    <w:name w:val="toc 2"/>
    <w:basedOn w:val="a2"/>
    <w:next w:val="a2"/>
    <w:autoRedefine/>
    <w:uiPriority w:val="39"/>
    <w:unhideWhenUsed/>
    <w:qFormat/>
    <w:rsid w:val="006A6B89"/>
    <w:pPr>
      <w:tabs>
        <w:tab w:val="left" w:pos="1100"/>
        <w:tab w:val="right" w:leader="dot" w:pos="9498"/>
      </w:tabs>
      <w:spacing w:after="100"/>
      <w:ind w:left="426"/>
    </w:pPr>
  </w:style>
  <w:style w:type="paragraph" w:styleId="33">
    <w:name w:val="toc 3"/>
    <w:basedOn w:val="a2"/>
    <w:next w:val="a2"/>
    <w:autoRedefine/>
    <w:uiPriority w:val="39"/>
    <w:unhideWhenUsed/>
    <w:qFormat/>
    <w:rsid w:val="00782532"/>
    <w:pPr>
      <w:spacing w:after="100"/>
      <w:ind w:left="440"/>
    </w:pPr>
    <w:rPr>
      <w:rFonts w:asciiTheme="minorHAnsi" w:eastAsiaTheme="minorEastAsia" w:hAnsiTheme="minorHAnsi" w:cstheme="minorBidi"/>
    </w:rPr>
  </w:style>
  <w:style w:type="table" w:styleId="-20">
    <w:name w:val="Light List Accent 2"/>
    <w:basedOn w:val="a4"/>
    <w:uiPriority w:val="61"/>
    <w:rsid w:val="00D07B7C"/>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tblBorders>
    </w:tblPr>
    <w:tblStylePr w:type="firstRow">
      <w:pPr>
        <w:spacing w:before="0" w:after="0" w:line="240" w:lineRule="auto"/>
      </w:pPr>
      <w:rPr>
        <w:b/>
        <w:bCs/>
        <w:color w:val="FFFFFF" w:themeColor="background1"/>
      </w:rPr>
      <w:tblPr/>
      <w:tcPr>
        <w:shd w:val="clear" w:color="auto" w:fill="9B2D1F" w:themeFill="accent2"/>
      </w:tcPr>
    </w:tblStylePr>
    <w:tblStylePr w:type="lastRow">
      <w:pPr>
        <w:spacing w:before="0" w:after="0" w:line="240" w:lineRule="auto"/>
      </w:pPr>
      <w:rPr>
        <w:b/>
        <w:bCs/>
      </w:rPr>
      <w:tblPr/>
      <w:tcPr>
        <w:tcBorders>
          <w:top w:val="double" w:sz="6" w:space="0" w:color="9B2D1F" w:themeColor="accent2"/>
          <w:left w:val="single" w:sz="8" w:space="0" w:color="9B2D1F" w:themeColor="accent2"/>
          <w:bottom w:val="single" w:sz="8" w:space="0" w:color="9B2D1F" w:themeColor="accent2"/>
          <w:right w:val="single" w:sz="8" w:space="0" w:color="9B2D1F" w:themeColor="accent2"/>
        </w:tcBorders>
      </w:tcPr>
    </w:tblStylePr>
    <w:tblStylePr w:type="firstCol">
      <w:rPr>
        <w:b/>
        <w:bCs/>
      </w:rPr>
    </w:tblStylePr>
    <w:tblStylePr w:type="lastCol">
      <w:rPr>
        <w:b/>
        <w:bCs/>
      </w:rPr>
    </w:tblStylePr>
    <w:tblStylePr w:type="band1Vert">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tblStylePr w:type="band1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style>
  <w:style w:type="table" w:styleId="-21">
    <w:name w:val="Light Grid Accent 2"/>
    <w:basedOn w:val="a4"/>
    <w:uiPriority w:val="62"/>
    <w:rsid w:val="00D07B7C"/>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insideH w:val="single" w:sz="8" w:space="0" w:color="9B2D1F" w:themeColor="accent2"/>
        <w:insideV w:val="single" w:sz="8" w:space="0" w:color="9B2D1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2D1F" w:themeColor="accent2"/>
          <w:left w:val="single" w:sz="8" w:space="0" w:color="9B2D1F" w:themeColor="accent2"/>
          <w:bottom w:val="single" w:sz="18" w:space="0" w:color="9B2D1F" w:themeColor="accent2"/>
          <w:right w:val="single" w:sz="8" w:space="0" w:color="9B2D1F" w:themeColor="accent2"/>
          <w:insideH w:val="nil"/>
          <w:insideV w:val="single" w:sz="8" w:space="0" w:color="9B2D1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D1F" w:themeColor="accent2"/>
          <w:left w:val="single" w:sz="8" w:space="0" w:color="9B2D1F" w:themeColor="accent2"/>
          <w:bottom w:val="single" w:sz="8" w:space="0" w:color="9B2D1F" w:themeColor="accent2"/>
          <w:right w:val="single" w:sz="8" w:space="0" w:color="9B2D1F" w:themeColor="accent2"/>
          <w:insideH w:val="nil"/>
          <w:insideV w:val="single" w:sz="8" w:space="0" w:color="9B2D1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tblStylePr w:type="band1Vert">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shd w:val="clear" w:color="auto" w:fill="F1C1BC" w:themeFill="accent2" w:themeFillTint="3F"/>
      </w:tcPr>
    </w:tblStylePr>
    <w:tblStylePr w:type="band1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insideV w:val="single" w:sz="8" w:space="0" w:color="9B2D1F" w:themeColor="accent2"/>
        </w:tcBorders>
        <w:shd w:val="clear" w:color="auto" w:fill="F1C1BC" w:themeFill="accent2" w:themeFillTint="3F"/>
      </w:tcPr>
    </w:tblStylePr>
    <w:tblStylePr w:type="band2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insideV w:val="single" w:sz="8" w:space="0" w:color="9B2D1F" w:themeColor="accent2"/>
        </w:tcBorders>
      </w:tcPr>
    </w:tblStylePr>
  </w:style>
  <w:style w:type="table" w:styleId="1-2">
    <w:name w:val="Medium Shading 1 Accent 2"/>
    <w:basedOn w:val="a4"/>
    <w:uiPriority w:val="63"/>
    <w:rsid w:val="00D07B7C"/>
    <w:tblPr>
      <w:tblStyleRowBandSize w:val="1"/>
      <w:tblStyleColBandSize w:val="1"/>
      <w:tbl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single" w:sz="8" w:space="0" w:color="D64634" w:themeColor="accent2" w:themeTint="BF"/>
      </w:tblBorders>
    </w:tblPr>
    <w:tblStylePr w:type="firstRow">
      <w:pPr>
        <w:spacing w:before="0" w:after="0" w:line="240" w:lineRule="auto"/>
      </w:pPr>
      <w:rPr>
        <w:b/>
        <w:bCs/>
        <w:color w:val="FFFFFF" w:themeColor="background1"/>
      </w:rPr>
      <w:tblPr/>
      <w:tcPr>
        <w:tc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nil"/>
          <w:insideV w:val="nil"/>
        </w:tcBorders>
        <w:shd w:val="clear" w:color="auto" w:fill="9B2D1F" w:themeFill="accent2"/>
      </w:tcPr>
    </w:tblStylePr>
    <w:tblStylePr w:type="lastRow">
      <w:pPr>
        <w:spacing w:before="0" w:after="0" w:line="240" w:lineRule="auto"/>
      </w:pPr>
      <w:rPr>
        <w:b/>
        <w:bCs/>
      </w:rPr>
      <w:tblPr/>
      <w:tcPr>
        <w:tcBorders>
          <w:top w:val="double" w:sz="6"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1BC" w:themeFill="accent2" w:themeFillTint="3F"/>
      </w:tcPr>
    </w:tblStylePr>
    <w:tblStylePr w:type="band1Horz">
      <w:tblPr/>
      <w:tcPr>
        <w:tcBorders>
          <w:insideH w:val="nil"/>
          <w:insideV w:val="nil"/>
        </w:tcBorders>
        <w:shd w:val="clear" w:color="auto" w:fill="F1C1BC" w:themeFill="accent2" w:themeFillTint="3F"/>
      </w:tcPr>
    </w:tblStylePr>
    <w:tblStylePr w:type="band2Horz">
      <w:tblPr/>
      <w:tcPr>
        <w:tcBorders>
          <w:insideH w:val="nil"/>
          <w:insideV w:val="nil"/>
        </w:tcBorders>
      </w:tcPr>
    </w:tblStylePr>
  </w:style>
  <w:style w:type="table" w:styleId="1-20">
    <w:name w:val="Medium List 1 Accent 2"/>
    <w:basedOn w:val="a4"/>
    <w:uiPriority w:val="65"/>
    <w:rsid w:val="00D07B7C"/>
    <w:rPr>
      <w:color w:val="000000" w:themeColor="text1"/>
    </w:rPr>
    <w:tblPr>
      <w:tblStyleRowBandSize w:val="1"/>
      <w:tblStyleColBandSize w:val="1"/>
      <w:tblBorders>
        <w:top w:val="single" w:sz="8" w:space="0" w:color="9B2D1F" w:themeColor="accent2"/>
        <w:bottom w:val="single" w:sz="8" w:space="0" w:color="9B2D1F" w:themeColor="accent2"/>
      </w:tblBorders>
    </w:tblPr>
    <w:tblStylePr w:type="firstRow">
      <w:rPr>
        <w:rFonts w:asciiTheme="majorHAnsi" w:eastAsiaTheme="majorEastAsia" w:hAnsiTheme="majorHAnsi" w:cstheme="majorBidi"/>
      </w:rPr>
      <w:tblPr/>
      <w:tcPr>
        <w:tcBorders>
          <w:top w:val="nil"/>
          <w:bottom w:val="single" w:sz="8" w:space="0" w:color="9B2D1F" w:themeColor="accent2"/>
        </w:tcBorders>
      </w:tcPr>
    </w:tblStylePr>
    <w:tblStylePr w:type="lastRow">
      <w:rPr>
        <w:b/>
        <w:bCs/>
        <w:color w:val="696464" w:themeColor="text2"/>
      </w:rPr>
      <w:tblPr/>
      <w:tcPr>
        <w:tcBorders>
          <w:top w:val="single" w:sz="8" w:space="0" w:color="9B2D1F" w:themeColor="accent2"/>
          <w:bottom w:val="single" w:sz="8" w:space="0" w:color="9B2D1F" w:themeColor="accent2"/>
        </w:tcBorders>
      </w:tcPr>
    </w:tblStylePr>
    <w:tblStylePr w:type="firstCol">
      <w:rPr>
        <w:b/>
        <w:bCs/>
      </w:rPr>
    </w:tblStylePr>
    <w:tblStylePr w:type="lastCol">
      <w:rPr>
        <w:b/>
        <w:bCs/>
      </w:rPr>
      <w:tblPr/>
      <w:tcPr>
        <w:tcBorders>
          <w:top w:val="single" w:sz="8" w:space="0" w:color="9B2D1F" w:themeColor="accent2"/>
          <w:bottom w:val="single" w:sz="8" w:space="0" w:color="9B2D1F" w:themeColor="accent2"/>
        </w:tcBorders>
      </w:tcPr>
    </w:tblStylePr>
    <w:tblStylePr w:type="band1Vert">
      <w:tblPr/>
      <w:tcPr>
        <w:shd w:val="clear" w:color="auto" w:fill="F1C1BC" w:themeFill="accent2" w:themeFillTint="3F"/>
      </w:tcPr>
    </w:tblStylePr>
    <w:tblStylePr w:type="band1Horz">
      <w:tblPr/>
      <w:tcPr>
        <w:shd w:val="clear" w:color="auto" w:fill="F1C1BC" w:themeFill="accent2" w:themeFillTint="3F"/>
      </w:tcPr>
    </w:tblStylePr>
  </w:style>
  <w:style w:type="table" w:styleId="2-2">
    <w:name w:val="Medium List 2 Accent 2"/>
    <w:basedOn w:val="a4"/>
    <w:uiPriority w:val="66"/>
    <w:rsid w:val="00D07B7C"/>
    <w:rPr>
      <w:rFonts w:asciiTheme="majorHAnsi" w:eastAsiaTheme="majorEastAsia" w:hAnsiTheme="majorHAnsi" w:cstheme="majorBidi"/>
      <w:color w:val="000000" w:themeColor="text1"/>
    </w:rPr>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tblBorders>
    </w:tblPr>
    <w:tblStylePr w:type="firstRow">
      <w:rPr>
        <w:sz w:val="24"/>
        <w:szCs w:val="24"/>
      </w:rPr>
      <w:tblPr/>
      <w:tcPr>
        <w:tcBorders>
          <w:top w:val="nil"/>
          <w:left w:val="nil"/>
          <w:bottom w:val="single" w:sz="24" w:space="0" w:color="9B2D1F" w:themeColor="accent2"/>
          <w:right w:val="nil"/>
          <w:insideH w:val="nil"/>
          <w:insideV w:val="nil"/>
        </w:tcBorders>
        <w:shd w:val="clear" w:color="auto" w:fill="FFFFFF" w:themeFill="background1"/>
      </w:tcPr>
    </w:tblStylePr>
    <w:tblStylePr w:type="lastRow">
      <w:tblPr/>
      <w:tcPr>
        <w:tcBorders>
          <w:top w:val="single" w:sz="8" w:space="0" w:color="9B2D1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D1F" w:themeColor="accent2"/>
          <w:insideH w:val="nil"/>
          <w:insideV w:val="nil"/>
        </w:tcBorders>
        <w:shd w:val="clear" w:color="auto" w:fill="FFFFFF" w:themeFill="background1"/>
      </w:tcPr>
    </w:tblStylePr>
    <w:tblStylePr w:type="lastCol">
      <w:tblPr/>
      <w:tcPr>
        <w:tcBorders>
          <w:top w:val="nil"/>
          <w:left w:val="single" w:sz="8" w:space="0" w:color="9B2D1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1BC" w:themeFill="accent2" w:themeFillTint="3F"/>
      </w:tcPr>
    </w:tblStylePr>
    <w:tblStylePr w:type="band1Horz">
      <w:tblPr/>
      <w:tcPr>
        <w:tcBorders>
          <w:top w:val="nil"/>
          <w:bottom w:val="nil"/>
          <w:insideH w:val="nil"/>
          <w:insideV w:val="nil"/>
        </w:tcBorders>
        <w:shd w:val="clear" w:color="auto" w:fill="F1C1B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21">
    <w:name w:val="Medium Grid 1 Accent 2"/>
    <w:basedOn w:val="a4"/>
    <w:uiPriority w:val="67"/>
    <w:rsid w:val="00D07B7C"/>
    <w:tblPr>
      <w:tblStyleRowBandSize w:val="1"/>
      <w:tblStyleColBandSize w:val="1"/>
      <w:tbl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single" w:sz="8" w:space="0" w:color="D64634" w:themeColor="accent2" w:themeTint="BF"/>
        <w:insideV w:val="single" w:sz="8" w:space="0" w:color="D64634" w:themeColor="accent2" w:themeTint="BF"/>
      </w:tblBorders>
    </w:tblPr>
    <w:tcPr>
      <w:shd w:val="clear" w:color="auto" w:fill="F1C1BC" w:themeFill="accent2" w:themeFillTint="3F"/>
    </w:tcPr>
    <w:tblStylePr w:type="firstRow">
      <w:rPr>
        <w:b/>
        <w:bCs/>
      </w:rPr>
    </w:tblStylePr>
    <w:tblStylePr w:type="lastRow">
      <w:rPr>
        <w:b/>
        <w:bCs/>
      </w:rPr>
      <w:tblPr/>
      <w:tcPr>
        <w:tcBorders>
          <w:top w:val="single" w:sz="18" w:space="0" w:color="D64634" w:themeColor="accent2" w:themeTint="BF"/>
        </w:tcBorders>
      </w:tcPr>
    </w:tblStylePr>
    <w:tblStylePr w:type="firstCol">
      <w:rPr>
        <w:b/>
        <w:bCs/>
      </w:rPr>
    </w:tblStylePr>
    <w:tblStylePr w:type="lastCol">
      <w:rPr>
        <w:b/>
        <w:bCs/>
      </w:rPr>
    </w:tblStylePr>
    <w:tblStylePr w:type="band1Vert">
      <w:tblPr/>
      <w:tcPr>
        <w:shd w:val="clear" w:color="auto" w:fill="E48478" w:themeFill="accent2" w:themeFillTint="7F"/>
      </w:tcPr>
    </w:tblStylePr>
    <w:tblStylePr w:type="band1Horz">
      <w:tblPr/>
      <w:tcPr>
        <w:shd w:val="clear" w:color="auto" w:fill="E48478" w:themeFill="accent2" w:themeFillTint="7F"/>
      </w:tcPr>
    </w:tblStylePr>
  </w:style>
  <w:style w:type="table" w:styleId="-22">
    <w:name w:val="Colorful Shading Accent 2"/>
    <w:basedOn w:val="a4"/>
    <w:uiPriority w:val="71"/>
    <w:rsid w:val="00D07B7C"/>
    <w:rPr>
      <w:color w:val="000000" w:themeColor="text1"/>
    </w:rPr>
    <w:tblPr>
      <w:tblStyleRowBandSize w:val="1"/>
      <w:tblStyleColBandSize w:val="1"/>
      <w:tblBorders>
        <w:top w:val="single" w:sz="24" w:space="0" w:color="9B2D1F" w:themeColor="accent2"/>
        <w:left w:val="single" w:sz="4" w:space="0" w:color="9B2D1F" w:themeColor="accent2"/>
        <w:bottom w:val="single" w:sz="4" w:space="0" w:color="9B2D1F" w:themeColor="accent2"/>
        <w:right w:val="single" w:sz="4" w:space="0" w:color="9B2D1F" w:themeColor="accent2"/>
        <w:insideH w:val="single" w:sz="4" w:space="0" w:color="FFFFFF" w:themeColor="background1"/>
        <w:insideV w:val="single" w:sz="4" w:space="0" w:color="FFFFFF" w:themeColor="background1"/>
      </w:tblBorders>
    </w:tblPr>
    <w:tcPr>
      <w:shd w:val="clear" w:color="auto" w:fill="F9E6E4" w:themeFill="accent2" w:themeFillTint="19"/>
    </w:tcPr>
    <w:tblStylePr w:type="firstRow">
      <w:rPr>
        <w:b/>
        <w:bCs/>
      </w:rPr>
      <w:tblPr/>
      <w:tcPr>
        <w:tcBorders>
          <w:top w:val="nil"/>
          <w:left w:val="nil"/>
          <w:bottom w:val="single" w:sz="24" w:space="0" w:color="9B2D1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1A12" w:themeFill="accent2" w:themeFillShade="99"/>
      </w:tcPr>
    </w:tblStylePr>
    <w:tblStylePr w:type="firstCol">
      <w:rPr>
        <w:color w:val="FFFFFF" w:themeColor="background1"/>
      </w:rPr>
      <w:tblPr/>
      <w:tcPr>
        <w:tcBorders>
          <w:top w:val="nil"/>
          <w:left w:val="nil"/>
          <w:bottom w:val="nil"/>
          <w:right w:val="nil"/>
          <w:insideH w:val="single" w:sz="4" w:space="0" w:color="5C1A12" w:themeColor="accent2" w:themeShade="99"/>
          <w:insideV w:val="nil"/>
        </w:tcBorders>
        <w:shd w:val="clear" w:color="auto" w:fill="5C1A1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C1A12" w:themeFill="accent2" w:themeFillShade="99"/>
      </w:tcPr>
    </w:tblStylePr>
    <w:tblStylePr w:type="band1Vert">
      <w:tblPr/>
      <w:tcPr>
        <w:shd w:val="clear" w:color="auto" w:fill="E99C92" w:themeFill="accent2" w:themeFillTint="66"/>
      </w:tcPr>
    </w:tblStylePr>
    <w:tblStylePr w:type="band1Horz">
      <w:tblPr/>
      <w:tcPr>
        <w:shd w:val="clear" w:color="auto" w:fill="E48478" w:themeFill="accent2" w:themeFillTint="7F"/>
      </w:tcPr>
    </w:tblStylePr>
    <w:tblStylePr w:type="neCell">
      <w:rPr>
        <w:color w:val="000000" w:themeColor="text1"/>
      </w:rPr>
    </w:tblStylePr>
    <w:tblStylePr w:type="nwCell">
      <w:rPr>
        <w:color w:val="000000" w:themeColor="text1"/>
      </w:rPr>
    </w:tblStylePr>
  </w:style>
  <w:style w:type="table" w:styleId="-1">
    <w:name w:val="Colorful List Accent 1"/>
    <w:basedOn w:val="a4"/>
    <w:uiPriority w:val="72"/>
    <w:rsid w:val="00D07B7C"/>
    <w:rPr>
      <w:color w:val="000000" w:themeColor="text1"/>
    </w:rPr>
    <w:tblPr>
      <w:tblStyleRowBandSize w:val="1"/>
      <w:tblStyleColBandSize w:val="1"/>
    </w:tblPr>
    <w:tcPr>
      <w:shd w:val="clear" w:color="auto" w:fill="FFDBDB" w:themeFill="accent1" w:themeFillTint="19"/>
    </w:tcPr>
    <w:tblStylePr w:type="firstRow">
      <w:rPr>
        <w:b/>
        <w:bCs/>
        <w:color w:val="FFFFFF" w:themeColor="background1"/>
      </w:rPr>
      <w:tblPr/>
      <w:tcPr>
        <w:tcBorders>
          <w:bottom w:val="single" w:sz="12" w:space="0" w:color="FFFFFF" w:themeColor="background1"/>
        </w:tcBorders>
        <w:shd w:val="clear" w:color="auto" w:fill="7B2318" w:themeFill="accent2" w:themeFillShade="CC"/>
      </w:tcPr>
    </w:tblStylePr>
    <w:tblStylePr w:type="lastRow">
      <w:rPr>
        <w:b/>
        <w:bCs/>
        <w:color w:val="7B231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4A4" w:themeFill="accent1" w:themeFillTint="3F"/>
      </w:tcPr>
    </w:tblStylePr>
    <w:tblStylePr w:type="band1Horz">
      <w:tblPr/>
      <w:tcPr>
        <w:shd w:val="clear" w:color="auto" w:fill="FFB5B5" w:themeFill="accent1" w:themeFillTint="33"/>
      </w:tcPr>
    </w:tblStylePr>
  </w:style>
  <w:style w:type="table" w:styleId="-23">
    <w:name w:val="Colorful List Accent 2"/>
    <w:basedOn w:val="a4"/>
    <w:uiPriority w:val="72"/>
    <w:rsid w:val="00D07B7C"/>
    <w:rPr>
      <w:color w:val="000000" w:themeColor="text1"/>
    </w:rPr>
    <w:tblPr>
      <w:tblStyleRowBandSize w:val="1"/>
      <w:tblStyleColBandSize w:val="1"/>
    </w:tblPr>
    <w:tcPr>
      <w:shd w:val="clear" w:color="auto" w:fill="F9E6E4" w:themeFill="accent2" w:themeFillTint="19"/>
    </w:tcPr>
    <w:tblStylePr w:type="firstRow">
      <w:rPr>
        <w:b/>
        <w:bCs/>
        <w:color w:val="FFFFFF" w:themeColor="background1"/>
      </w:rPr>
      <w:tblPr/>
      <w:tcPr>
        <w:tcBorders>
          <w:bottom w:val="single" w:sz="12" w:space="0" w:color="FFFFFF" w:themeColor="background1"/>
        </w:tcBorders>
        <w:shd w:val="clear" w:color="auto" w:fill="7B2318" w:themeFill="accent2" w:themeFillShade="CC"/>
      </w:tcPr>
    </w:tblStylePr>
    <w:tblStylePr w:type="lastRow">
      <w:rPr>
        <w:b/>
        <w:bCs/>
        <w:color w:val="7B231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1BC" w:themeFill="accent2" w:themeFillTint="3F"/>
      </w:tcPr>
    </w:tblStylePr>
    <w:tblStylePr w:type="band1Horz">
      <w:tblPr/>
      <w:tcPr>
        <w:shd w:val="clear" w:color="auto" w:fill="F4CDC8" w:themeFill="accent2" w:themeFillTint="33"/>
      </w:tcPr>
    </w:tblStylePr>
  </w:style>
  <w:style w:type="paragraph" w:styleId="aff4">
    <w:name w:val="Document Map"/>
    <w:basedOn w:val="a2"/>
    <w:link w:val="aff5"/>
    <w:uiPriority w:val="99"/>
    <w:semiHidden/>
    <w:unhideWhenUsed/>
    <w:rsid w:val="004D782D"/>
    <w:rPr>
      <w:rFonts w:ascii="Tahoma" w:hAnsi="Tahoma" w:cs="Tahoma"/>
      <w:sz w:val="16"/>
      <w:szCs w:val="16"/>
    </w:rPr>
  </w:style>
  <w:style w:type="character" w:customStyle="1" w:styleId="aff5">
    <w:name w:val="Схема документа Знак"/>
    <w:basedOn w:val="a3"/>
    <w:link w:val="aff4"/>
    <w:uiPriority w:val="99"/>
    <w:semiHidden/>
    <w:rsid w:val="004D782D"/>
    <w:rPr>
      <w:rFonts w:ascii="Tahoma" w:hAnsi="Tahoma" w:cs="Tahoma"/>
      <w:sz w:val="16"/>
      <w:szCs w:val="16"/>
      <w:lang w:eastAsia="en-US"/>
    </w:rPr>
  </w:style>
  <w:style w:type="paragraph" w:customStyle="1" w:styleId="13">
    <w:name w:val="Титул 1"/>
    <w:basedOn w:val="a2"/>
    <w:link w:val="14"/>
    <w:rsid w:val="00280ED5"/>
    <w:pPr>
      <w:spacing w:before="3600"/>
    </w:pPr>
    <w:rPr>
      <w:b/>
      <w:color w:val="C00000"/>
      <w:sz w:val="36"/>
    </w:rPr>
  </w:style>
  <w:style w:type="character" w:customStyle="1" w:styleId="14">
    <w:name w:val="Титул 1 Знак"/>
    <w:basedOn w:val="a3"/>
    <w:link w:val="13"/>
    <w:rsid w:val="00280ED5"/>
    <w:rPr>
      <w:rFonts w:ascii="Verdana" w:hAnsi="Verdana"/>
      <w:b/>
      <w:color w:val="C00000"/>
      <w:sz w:val="36"/>
      <w:szCs w:val="22"/>
      <w:lang w:eastAsia="en-US"/>
    </w:rPr>
  </w:style>
  <w:style w:type="paragraph" w:customStyle="1" w:styleId="25">
    <w:name w:val="Титул 2"/>
    <w:basedOn w:val="a2"/>
    <w:link w:val="26"/>
    <w:rsid w:val="00E4613C"/>
    <w:pPr>
      <w:spacing w:before="480"/>
    </w:pPr>
    <w:rPr>
      <w:color w:val="C00000"/>
      <w:sz w:val="28"/>
    </w:rPr>
  </w:style>
  <w:style w:type="character" w:customStyle="1" w:styleId="26">
    <w:name w:val="Титул 2 Знак"/>
    <w:basedOn w:val="a3"/>
    <w:link w:val="25"/>
    <w:rsid w:val="00E4613C"/>
    <w:rPr>
      <w:rFonts w:ascii="Verdana" w:hAnsi="Verdana"/>
      <w:color w:val="C00000"/>
      <w:sz w:val="28"/>
      <w:szCs w:val="22"/>
      <w:lang w:eastAsia="en-US"/>
    </w:rPr>
  </w:style>
  <w:style w:type="character" w:styleId="aff6">
    <w:name w:val="Placeholder Text"/>
    <w:basedOn w:val="a3"/>
    <w:uiPriority w:val="99"/>
    <w:semiHidden/>
    <w:rsid w:val="00E4613C"/>
    <w:rPr>
      <w:color w:val="808080"/>
    </w:rPr>
  </w:style>
  <w:style w:type="paragraph" w:customStyle="1" w:styleId="aff7">
    <w:name w:val="Колонтитул"/>
    <w:basedOn w:val="a2"/>
    <w:link w:val="aff8"/>
    <w:qFormat/>
    <w:rsid w:val="00F16BF7"/>
    <w:pPr>
      <w:tabs>
        <w:tab w:val="left" w:pos="0"/>
        <w:tab w:val="center" w:pos="4677"/>
        <w:tab w:val="right" w:pos="8789"/>
      </w:tabs>
      <w:jc w:val="right"/>
    </w:pPr>
    <w:rPr>
      <w:rFonts w:eastAsia="Times New Roman" w:cs="Arial"/>
      <w:color w:val="404040"/>
      <w:sz w:val="12"/>
      <w:szCs w:val="16"/>
      <w:lang w:eastAsia="ru-RU"/>
    </w:rPr>
  </w:style>
  <w:style w:type="character" w:customStyle="1" w:styleId="aff8">
    <w:name w:val="Колонтитул Знак"/>
    <w:basedOn w:val="a3"/>
    <w:link w:val="aff7"/>
    <w:rsid w:val="00F16BF7"/>
    <w:rPr>
      <w:rFonts w:ascii="Verdana" w:eastAsia="Times New Roman" w:hAnsi="Verdana" w:cs="Arial"/>
      <w:color w:val="404040"/>
      <w:sz w:val="12"/>
      <w:szCs w:val="16"/>
    </w:rPr>
  </w:style>
  <w:style w:type="paragraph" w:customStyle="1" w:styleId="a0">
    <w:name w:val="Обычный текст"/>
    <w:basedOn w:val="a2"/>
    <w:link w:val="aff9"/>
    <w:qFormat/>
    <w:rsid w:val="00BD138A"/>
    <w:pPr>
      <w:numPr>
        <w:ilvl w:val="2"/>
        <w:numId w:val="4"/>
      </w:numPr>
      <w:tabs>
        <w:tab w:val="left" w:pos="-1985"/>
      </w:tabs>
      <w:spacing w:line="360" w:lineRule="auto"/>
      <w:ind w:left="993" w:hanging="993"/>
    </w:pPr>
  </w:style>
  <w:style w:type="character" w:customStyle="1" w:styleId="aff9">
    <w:name w:val="Обычный текст Знак"/>
    <w:basedOn w:val="a3"/>
    <w:link w:val="a0"/>
    <w:rsid w:val="00BD138A"/>
    <w:rPr>
      <w:rFonts w:ascii="Verdana" w:hAnsi="Verdana"/>
      <w:sz w:val="22"/>
      <w:szCs w:val="22"/>
      <w:lang w:eastAsia="en-US"/>
    </w:rPr>
  </w:style>
  <w:style w:type="paragraph" w:customStyle="1" w:styleId="1">
    <w:name w:val="1й Буллит"/>
    <w:basedOn w:val="a0"/>
    <w:link w:val="15"/>
    <w:qFormat/>
    <w:rsid w:val="00C750CD"/>
    <w:pPr>
      <w:numPr>
        <w:numId w:val="6"/>
      </w:numPr>
      <w:tabs>
        <w:tab w:val="left" w:pos="-4395"/>
        <w:tab w:val="left" w:pos="-142"/>
      </w:tabs>
      <w:ind w:left="1276" w:hanging="284"/>
    </w:pPr>
  </w:style>
  <w:style w:type="character" w:customStyle="1" w:styleId="15">
    <w:name w:val="1й Буллит Знак"/>
    <w:basedOn w:val="a3"/>
    <w:link w:val="1"/>
    <w:rsid w:val="00C750CD"/>
    <w:rPr>
      <w:rFonts w:ascii="Verdana" w:hAnsi="Verdana"/>
      <w:sz w:val="22"/>
      <w:szCs w:val="22"/>
      <w:lang w:eastAsia="en-US"/>
    </w:rPr>
  </w:style>
  <w:style w:type="paragraph" w:customStyle="1" w:styleId="affa">
    <w:name w:val="Примечание титул"/>
    <w:basedOn w:val="a2"/>
    <w:link w:val="affb"/>
    <w:qFormat/>
    <w:rsid w:val="00BF2C90"/>
    <w:rPr>
      <w:color w:val="595959" w:themeColor="text1" w:themeTint="A6"/>
      <w:spacing w:val="80"/>
      <w:sz w:val="18"/>
    </w:rPr>
  </w:style>
  <w:style w:type="character" w:customStyle="1" w:styleId="affb">
    <w:name w:val="Примечание титул Знак"/>
    <w:basedOn w:val="a3"/>
    <w:link w:val="affa"/>
    <w:rsid w:val="00BF2C90"/>
    <w:rPr>
      <w:rFonts w:ascii="Verdana" w:hAnsi="Verdana"/>
      <w:color w:val="595959" w:themeColor="text1" w:themeTint="A6"/>
      <w:spacing w:val="80"/>
      <w:sz w:val="18"/>
      <w:szCs w:val="22"/>
      <w:lang w:eastAsia="en-US"/>
    </w:rPr>
  </w:style>
  <w:style w:type="paragraph" w:customStyle="1" w:styleId="a1">
    <w:name w:val="список буквы"/>
    <w:basedOn w:val="a2"/>
    <w:link w:val="affc"/>
    <w:qFormat/>
    <w:rsid w:val="00D642A3"/>
    <w:pPr>
      <w:numPr>
        <w:numId w:val="5"/>
      </w:numPr>
      <w:spacing w:line="360" w:lineRule="auto"/>
      <w:ind w:left="1276" w:hanging="284"/>
    </w:pPr>
  </w:style>
  <w:style w:type="character" w:customStyle="1" w:styleId="affc">
    <w:name w:val="список буквы Знак"/>
    <w:basedOn w:val="a3"/>
    <w:link w:val="a1"/>
    <w:rsid w:val="00D642A3"/>
    <w:rPr>
      <w:rFonts w:ascii="Verdana" w:hAnsi="Verdana"/>
      <w:sz w:val="22"/>
      <w:szCs w:val="22"/>
      <w:lang w:eastAsia="en-US"/>
    </w:rPr>
  </w:style>
  <w:style w:type="paragraph" w:styleId="affd">
    <w:name w:val="caption"/>
    <w:basedOn w:val="a2"/>
    <w:next w:val="a2"/>
    <w:uiPriority w:val="35"/>
    <w:unhideWhenUsed/>
    <w:qFormat/>
    <w:rsid w:val="00C750CD"/>
    <w:pPr>
      <w:keepNext/>
      <w:jc w:val="right"/>
    </w:pPr>
    <w:rPr>
      <w:b/>
      <w:bCs/>
      <w:sz w:val="18"/>
      <w:szCs w:val="18"/>
    </w:rPr>
  </w:style>
  <w:style w:type="paragraph" w:customStyle="1" w:styleId="2">
    <w:name w:val="2й Буллит"/>
    <w:basedOn w:val="af1"/>
    <w:link w:val="27"/>
    <w:qFormat/>
    <w:rsid w:val="00C750CD"/>
    <w:pPr>
      <w:numPr>
        <w:numId w:val="12"/>
      </w:numPr>
      <w:spacing w:line="360" w:lineRule="auto"/>
      <w:ind w:left="1560" w:hanging="283"/>
    </w:pPr>
  </w:style>
  <w:style w:type="character" w:customStyle="1" w:styleId="27">
    <w:name w:val="2й Буллит Знак"/>
    <w:basedOn w:val="a3"/>
    <w:link w:val="2"/>
    <w:rsid w:val="00C750CD"/>
    <w:rPr>
      <w:rFonts w:ascii="Verdana" w:hAnsi="Verdana"/>
      <w:sz w:val="22"/>
      <w:szCs w:val="22"/>
      <w:lang w:eastAsia="en-US"/>
    </w:rPr>
  </w:style>
  <w:style w:type="table" w:styleId="1-5">
    <w:name w:val="Medium Shading 1 Accent 5"/>
    <w:basedOn w:val="a4"/>
    <w:uiPriority w:val="63"/>
    <w:rsid w:val="000A1A77"/>
    <w:tblPr>
      <w:tblStyleRowBandSize w:val="1"/>
      <w:tblStyleColBandSize w:val="1"/>
      <w:tblBorders>
        <w:top w:val="single" w:sz="8"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single" w:sz="8" w:space="0" w:color="ACA2A3" w:themeColor="accent5" w:themeTint="BF"/>
      </w:tblBorders>
    </w:tblPr>
    <w:tblStylePr w:type="firstRow">
      <w:pPr>
        <w:spacing w:before="0" w:after="0" w:line="240" w:lineRule="auto"/>
      </w:pPr>
      <w:rPr>
        <w:b/>
        <w:bCs/>
        <w:color w:val="FFFFFF" w:themeColor="background1"/>
      </w:rPr>
      <w:tblPr/>
      <w:tcPr>
        <w:tcBorders>
          <w:top w:val="single" w:sz="8"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nil"/>
          <w:insideV w:val="nil"/>
        </w:tcBorders>
        <w:shd w:val="clear" w:color="auto" w:fill="918485" w:themeFill="accent5"/>
      </w:tcPr>
    </w:tblStylePr>
    <w:tblStylePr w:type="lastRow">
      <w:pPr>
        <w:spacing w:before="0" w:after="0" w:line="240" w:lineRule="auto"/>
      </w:pPr>
      <w:rPr>
        <w:b/>
        <w:bCs/>
      </w:rPr>
      <w:tblPr/>
      <w:tcPr>
        <w:tcBorders>
          <w:top w:val="double" w:sz="6"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E0E0" w:themeFill="accent5" w:themeFillTint="3F"/>
      </w:tcPr>
    </w:tblStylePr>
    <w:tblStylePr w:type="band1Horz">
      <w:tblPr/>
      <w:tcPr>
        <w:tcBorders>
          <w:insideH w:val="nil"/>
          <w:insideV w:val="nil"/>
        </w:tcBorders>
        <w:shd w:val="clear" w:color="auto" w:fill="E3E0E0" w:themeFill="accent5" w:themeFillTint="3F"/>
      </w:tcPr>
    </w:tblStylePr>
    <w:tblStylePr w:type="band2Horz">
      <w:tblPr/>
      <w:tcPr>
        <w:tcBorders>
          <w:insideH w:val="nil"/>
          <w:insideV w:val="nil"/>
        </w:tcBorders>
      </w:tcPr>
    </w:tblStylePr>
  </w:style>
  <w:style w:type="table" w:customStyle="1" w:styleId="-11">
    <w:name w:val="Светлая сетка - Акцент 11"/>
    <w:basedOn w:val="a4"/>
    <w:uiPriority w:val="62"/>
    <w:rsid w:val="00C91EE2"/>
    <w:tblPr>
      <w:tblStyleRowBandSize w:val="1"/>
      <w:tblStyleColBandSize w:val="1"/>
      <w:tblBorders>
        <w:top w:val="single" w:sz="8" w:space="0" w:color="900000" w:themeColor="accent1"/>
        <w:left w:val="single" w:sz="8" w:space="0" w:color="900000" w:themeColor="accent1"/>
        <w:bottom w:val="single" w:sz="8" w:space="0" w:color="900000" w:themeColor="accent1"/>
        <w:right w:val="single" w:sz="8" w:space="0" w:color="900000" w:themeColor="accent1"/>
        <w:insideH w:val="single" w:sz="8" w:space="0" w:color="900000" w:themeColor="accent1"/>
        <w:insideV w:val="single" w:sz="8" w:space="0" w:color="9000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0000" w:themeColor="accent1"/>
          <w:left w:val="single" w:sz="8" w:space="0" w:color="900000" w:themeColor="accent1"/>
          <w:bottom w:val="single" w:sz="18" w:space="0" w:color="900000" w:themeColor="accent1"/>
          <w:right w:val="single" w:sz="8" w:space="0" w:color="900000" w:themeColor="accent1"/>
          <w:insideH w:val="nil"/>
          <w:insideV w:val="single" w:sz="8" w:space="0" w:color="9000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0000" w:themeColor="accent1"/>
          <w:left w:val="single" w:sz="8" w:space="0" w:color="900000" w:themeColor="accent1"/>
          <w:bottom w:val="single" w:sz="8" w:space="0" w:color="900000" w:themeColor="accent1"/>
          <w:right w:val="single" w:sz="8" w:space="0" w:color="900000" w:themeColor="accent1"/>
          <w:insideH w:val="nil"/>
          <w:insideV w:val="single" w:sz="8" w:space="0" w:color="9000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0000" w:themeColor="accent1"/>
          <w:left w:val="single" w:sz="8" w:space="0" w:color="900000" w:themeColor="accent1"/>
          <w:bottom w:val="single" w:sz="8" w:space="0" w:color="900000" w:themeColor="accent1"/>
          <w:right w:val="single" w:sz="8" w:space="0" w:color="900000" w:themeColor="accent1"/>
        </w:tcBorders>
      </w:tcPr>
    </w:tblStylePr>
    <w:tblStylePr w:type="band1Vert">
      <w:tblPr/>
      <w:tcPr>
        <w:tcBorders>
          <w:top w:val="single" w:sz="8" w:space="0" w:color="900000" w:themeColor="accent1"/>
          <w:left w:val="single" w:sz="8" w:space="0" w:color="900000" w:themeColor="accent1"/>
          <w:bottom w:val="single" w:sz="8" w:space="0" w:color="900000" w:themeColor="accent1"/>
          <w:right w:val="single" w:sz="8" w:space="0" w:color="900000" w:themeColor="accent1"/>
        </w:tcBorders>
        <w:shd w:val="clear" w:color="auto" w:fill="FFA4A4" w:themeFill="accent1" w:themeFillTint="3F"/>
      </w:tcPr>
    </w:tblStylePr>
    <w:tblStylePr w:type="band1Horz">
      <w:tblPr/>
      <w:tcPr>
        <w:tcBorders>
          <w:top w:val="single" w:sz="8" w:space="0" w:color="900000" w:themeColor="accent1"/>
          <w:left w:val="single" w:sz="8" w:space="0" w:color="900000" w:themeColor="accent1"/>
          <w:bottom w:val="single" w:sz="8" w:space="0" w:color="900000" w:themeColor="accent1"/>
          <w:right w:val="single" w:sz="8" w:space="0" w:color="900000" w:themeColor="accent1"/>
          <w:insideV w:val="single" w:sz="8" w:space="0" w:color="900000" w:themeColor="accent1"/>
        </w:tcBorders>
        <w:shd w:val="clear" w:color="auto" w:fill="FFA4A4" w:themeFill="accent1" w:themeFillTint="3F"/>
      </w:tcPr>
    </w:tblStylePr>
    <w:tblStylePr w:type="band2Horz">
      <w:tblPr/>
      <w:tcPr>
        <w:tcBorders>
          <w:top w:val="single" w:sz="8" w:space="0" w:color="900000" w:themeColor="accent1"/>
          <w:left w:val="single" w:sz="8" w:space="0" w:color="900000" w:themeColor="accent1"/>
          <w:bottom w:val="single" w:sz="8" w:space="0" w:color="900000" w:themeColor="accent1"/>
          <w:right w:val="single" w:sz="8" w:space="0" w:color="900000" w:themeColor="accent1"/>
          <w:insideV w:val="single" w:sz="8" w:space="0" w:color="900000" w:themeColor="accent1"/>
        </w:tcBorders>
      </w:tcPr>
    </w:tblStylePr>
  </w:style>
  <w:style w:type="paragraph" w:styleId="affe">
    <w:name w:val="Revision"/>
    <w:hidden/>
    <w:uiPriority w:val="99"/>
    <w:semiHidden/>
    <w:rsid w:val="00BC3E1B"/>
    <w:rPr>
      <w:rFonts w:ascii="Verdana" w:hAnsi="Verdana"/>
      <w:sz w:val="22"/>
      <w:szCs w:val="22"/>
      <w:lang w:eastAsia="en-US"/>
    </w:rPr>
  </w:style>
  <w:style w:type="paragraph" w:customStyle="1" w:styleId="2-">
    <w:name w:val="Заголовок 2-го уровня Инфинитум"/>
    <w:basedOn w:val="22"/>
    <w:rsid w:val="00065520"/>
    <w:pPr>
      <w:keepNext/>
      <w:keepLines/>
      <w:numPr>
        <w:ilvl w:val="0"/>
        <w:numId w:val="0"/>
      </w:numPr>
      <w:ind w:left="993" w:hanging="993"/>
    </w:pPr>
    <w:rPr>
      <w:rFonts w:eastAsia="Times New Roman"/>
      <w:bCs/>
    </w:rPr>
  </w:style>
  <w:style w:type="paragraph" w:customStyle="1" w:styleId="4-">
    <w:name w:val="обычный текст 4-го порядка"/>
    <w:basedOn w:val="a0"/>
    <w:link w:val="4-0"/>
    <w:qFormat/>
    <w:rsid w:val="00330B06"/>
    <w:pPr>
      <w:numPr>
        <w:ilvl w:val="3"/>
      </w:numPr>
      <w:ind w:left="993" w:hanging="993"/>
    </w:pPr>
  </w:style>
  <w:style w:type="character" w:customStyle="1" w:styleId="4-0">
    <w:name w:val="обычный текст 4-го порядка Знак"/>
    <w:basedOn w:val="aff9"/>
    <w:link w:val="4-"/>
    <w:rsid w:val="00330B06"/>
    <w:rPr>
      <w:rFonts w:ascii="Verdana" w:hAnsi="Verdana"/>
      <w:sz w:val="22"/>
      <w:szCs w:val="22"/>
      <w:lang w:eastAsia="en-US"/>
    </w:rPr>
  </w:style>
  <w:style w:type="paragraph" w:customStyle="1" w:styleId="16">
    <w:name w:val="Колонтитул 1"/>
    <w:basedOn w:val="a2"/>
    <w:link w:val="17"/>
    <w:qFormat/>
    <w:rsid w:val="004F01F4"/>
    <w:pPr>
      <w:tabs>
        <w:tab w:val="left" w:pos="0"/>
        <w:tab w:val="center" w:pos="4677"/>
        <w:tab w:val="right" w:pos="8789"/>
      </w:tabs>
      <w:jc w:val="right"/>
    </w:pPr>
    <w:rPr>
      <w:rFonts w:eastAsia="Times New Roman" w:cs="Arial"/>
      <w:color w:val="404040"/>
      <w:sz w:val="12"/>
      <w:szCs w:val="16"/>
      <w:lang w:eastAsia="ru-RU"/>
    </w:rPr>
  </w:style>
  <w:style w:type="character" w:customStyle="1" w:styleId="17">
    <w:name w:val="Колонтитул 1 Знак"/>
    <w:basedOn w:val="a3"/>
    <w:link w:val="16"/>
    <w:rsid w:val="004F01F4"/>
    <w:rPr>
      <w:rFonts w:ascii="Verdana" w:eastAsia="Times New Roman" w:hAnsi="Verdana" w:cs="Arial"/>
      <w:color w:val="404040"/>
      <w:sz w:val="12"/>
      <w:szCs w:val="16"/>
    </w:rPr>
  </w:style>
  <w:style w:type="paragraph" w:customStyle="1" w:styleId="afff">
    <w:name w:val="Нумерованный обычный"/>
    <w:basedOn w:val="a2"/>
    <w:qFormat/>
    <w:rsid w:val="004F01F4"/>
    <w:pPr>
      <w:tabs>
        <w:tab w:val="left" w:pos="993"/>
      </w:tabs>
      <w:spacing w:line="360" w:lineRule="auto"/>
      <w:ind w:left="993" w:hanging="993"/>
    </w:pPr>
  </w:style>
  <w:style w:type="paragraph" w:customStyle="1" w:styleId="a">
    <w:name w:val="Список с буллитом"/>
    <w:basedOn w:val="a2"/>
    <w:qFormat/>
    <w:rsid w:val="00DC17A5"/>
    <w:pPr>
      <w:widowControl w:val="0"/>
      <w:numPr>
        <w:numId w:val="15"/>
      </w:numPr>
      <w:spacing w:line="360" w:lineRule="auto"/>
      <w:contextualSpacing/>
    </w:pPr>
  </w:style>
  <w:style w:type="paragraph" w:customStyle="1" w:styleId="18">
    <w:name w:val="Стиль1"/>
    <w:basedOn w:val="20"/>
    <w:link w:val="19"/>
    <w:qFormat/>
    <w:rsid w:val="002E0D9F"/>
    <w:rPr>
      <w:i w:val="0"/>
      <w:color w:val="auto"/>
    </w:rPr>
  </w:style>
  <w:style w:type="character" w:customStyle="1" w:styleId="19">
    <w:name w:val="Стиль1 Знак"/>
    <w:basedOn w:val="21"/>
    <w:link w:val="18"/>
    <w:rsid w:val="002E0D9F"/>
    <w:rPr>
      <w:rFonts w:ascii="Verdana" w:hAnsi="Verdana"/>
      <w:i w:val="0"/>
      <w:color w:val="732117" w:themeColor="accent2" w:themeShade="BF"/>
      <w:sz w:val="22"/>
      <w:szCs w:val="22"/>
      <w:lang w:eastAsia="en-US"/>
    </w:rPr>
  </w:style>
  <w:style w:type="paragraph" w:customStyle="1" w:styleId="28">
    <w:name w:val="Стиль2"/>
    <w:basedOn w:val="20"/>
    <w:link w:val="29"/>
    <w:qFormat/>
    <w:rsid w:val="00B20D37"/>
    <w:rPr>
      <w:i w:val="0"/>
      <w:color w:val="auto"/>
    </w:rPr>
  </w:style>
  <w:style w:type="character" w:customStyle="1" w:styleId="29">
    <w:name w:val="Стиль2 Знак"/>
    <w:basedOn w:val="21"/>
    <w:link w:val="28"/>
    <w:rsid w:val="00B20D37"/>
    <w:rPr>
      <w:rFonts w:ascii="Verdana" w:hAnsi="Verdana"/>
      <w:i w:val="0"/>
      <w:color w:val="732117" w:themeColor="accent2" w:themeShade="BF"/>
      <w:sz w:val="22"/>
      <w:szCs w:val="22"/>
      <w:lang w:eastAsia="en-US"/>
    </w:rPr>
  </w:style>
  <w:style w:type="paragraph" w:styleId="2a">
    <w:name w:val="Body Text Indent 2"/>
    <w:basedOn w:val="a2"/>
    <w:link w:val="2b"/>
    <w:rsid w:val="00364FAE"/>
    <w:pPr>
      <w:ind w:left="284"/>
      <w:jc w:val="left"/>
    </w:pPr>
    <w:rPr>
      <w:rFonts w:ascii="Times New Roman" w:eastAsia="Times New Roman" w:hAnsi="Times New Roman"/>
      <w:sz w:val="28"/>
      <w:szCs w:val="20"/>
    </w:rPr>
  </w:style>
  <w:style w:type="character" w:customStyle="1" w:styleId="2b">
    <w:name w:val="Основной текст с отступом 2 Знак"/>
    <w:basedOn w:val="a3"/>
    <w:link w:val="2a"/>
    <w:rsid w:val="00364FAE"/>
    <w:rPr>
      <w:rFonts w:ascii="Times New Roman" w:eastAsia="Times New Roman" w:hAnsi="Times New Roman"/>
      <w:sz w:val="28"/>
      <w:lang w:eastAsia="en-US"/>
    </w:rPr>
  </w:style>
  <w:style w:type="paragraph" w:styleId="afff0">
    <w:name w:val="Body Text Indent"/>
    <w:basedOn w:val="a2"/>
    <w:link w:val="afff1"/>
    <w:uiPriority w:val="99"/>
    <w:semiHidden/>
    <w:unhideWhenUsed/>
    <w:rsid w:val="00DE0CA2"/>
    <w:pPr>
      <w:spacing w:after="120"/>
      <w:ind w:left="283"/>
    </w:pPr>
  </w:style>
  <w:style w:type="character" w:customStyle="1" w:styleId="afff1">
    <w:name w:val="Основной текст с отступом Знак"/>
    <w:basedOn w:val="a3"/>
    <w:link w:val="afff0"/>
    <w:uiPriority w:val="99"/>
    <w:semiHidden/>
    <w:rsid w:val="00DE0CA2"/>
    <w:rPr>
      <w:rFonts w:ascii="Verdana" w:hAnsi="Verdana"/>
      <w:sz w:val="22"/>
      <w:szCs w:val="22"/>
      <w:lang w:eastAsia="en-US"/>
    </w:rPr>
  </w:style>
  <w:style w:type="paragraph" w:styleId="afff2">
    <w:name w:val="Body Text"/>
    <w:basedOn w:val="a2"/>
    <w:link w:val="afff3"/>
    <w:uiPriority w:val="99"/>
    <w:rsid w:val="00DE0CA2"/>
    <w:pPr>
      <w:spacing w:after="120"/>
      <w:jc w:val="left"/>
    </w:pPr>
    <w:rPr>
      <w:rFonts w:ascii="Times New Roman" w:eastAsia="Times New Roman" w:hAnsi="Times New Roman"/>
      <w:sz w:val="24"/>
      <w:szCs w:val="24"/>
      <w:lang w:eastAsia="ru-RU"/>
    </w:rPr>
  </w:style>
  <w:style w:type="character" w:customStyle="1" w:styleId="afff3">
    <w:name w:val="Основной текст Знак"/>
    <w:basedOn w:val="a3"/>
    <w:link w:val="afff2"/>
    <w:uiPriority w:val="99"/>
    <w:rsid w:val="00DE0CA2"/>
    <w:rPr>
      <w:rFonts w:ascii="Times New Roman" w:eastAsia="Times New Roman" w:hAnsi="Times New Roman"/>
      <w:sz w:val="24"/>
      <w:szCs w:val="24"/>
    </w:rPr>
  </w:style>
  <w:style w:type="character" w:styleId="afff4">
    <w:name w:val="Strong"/>
    <w:qFormat/>
    <w:rsid w:val="00DE0CA2"/>
    <w:rPr>
      <w:b/>
      <w:bCs/>
    </w:rPr>
  </w:style>
  <w:style w:type="paragraph" w:styleId="43">
    <w:name w:val="toc 4"/>
    <w:basedOn w:val="a2"/>
    <w:next w:val="a2"/>
    <w:autoRedefine/>
    <w:uiPriority w:val="39"/>
    <w:unhideWhenUsed/>
    <w:rsid w:val="00BD312D"/>
    <w:pPr>
      <w:spacing w:after="100" w:line="276" w:lineRule="auto"/>
      <w:ind w:left="660"/>
      <w:jc w:val="left"/>
    </w:pPr>
    <w:rPr>
      <w:rFonts w:asciiTheme="minorHAnsi" w:eastAsiaTheme="minorEastAsia" w:hAnsiTheme="minorHAnsi" w:cstheme="minorBidi"/>
      <w:lang w:eastAsia="ru-RU"/>
    </w:rPr>
  </w:style>
  <w:style w:type="paragraph" w:styleId="51">
    <w:name w:val="toc 5"/>
    <w:basedOn w:val="a2"/>
    <w:next w:val="a2"/>
    <w:autoRedefine/>
    <w:uiPriority w:val="39"/>
    <w:unhideWhenUsed/>
    <w:rsid w:val="00BD312D"/>
    <w:pPr>
      <w:spacing w:after="100" w:line="276" w:lineRule="auto"/>
      <w:ind w:left="880"/>
      <w:jc w:val="left"/>
    </w:pPr>
    <w:rPr>
      <w:rFonts w:asciiTheme="minorHAnsi" w:eastAsiaTheme="minorEastAsia" w:hAnsiTheme="minorHAnsi" w:cstheme="minorBidi"/>
      <w:lang w:eastAsia="ru-RU"/>
    </w:rPr>
  </w:style>
  <w:style w:type="paragraph" w:styleId="61">
    <w:name w:val="toc 6"/>
    <w:basedOn w:val="a2"/>
    <w:next w:val="a2"/>
    <w:autoRedefine/>
    <w:uiPriority w:val="39"/>
    <w:unhideWhenUsed/>
    <w:rsid w:val="00BD312D"/>
    <w:pPr>
      <w:spacing w:after="100" w:line="276" w:lineRule="auto"/>
      <w:ind w:left="1100"/>
      <w:jc w:val="left"/>
    </w:pPr>
    <w:rPr>
      <w:rFonts w:asciiTheme="minorHAnsi" w:eastAsiaTheme="minorEastAsia" w:hAnsiTheme="minorHAnsi" w:cstheme="minorBidi"/>
      <w:lang w:eastAsia="ru-RU"/>
    </w:rPr>
  </w:style>
  <w:style w:type="paragraph" w:styleId="71">
    <w:name w:val="toc 7"/>
    <w:basedOn w:val="a2"/>
    <w:next w:val="a2"/>
    <w:autoRedefine/>
    <w:uiPriority w:val="39"/>
    <w:unhideWhenUsed/>
    <w:rsid w:val="00BD312D"/>
    <w:pPr>
      <w:spacing w:after="100" w:line="276" w:lineRule="auto"/>
      <w:ind w:left="1320"/>
      <w:jc w:val="left"/>
    </w:pPr>
    <w:rPr>
      <w:rFonts w:asciiTheme="minorHAnsi" w:eastAsiaTheme="minorEastAsia" w:hAnsiTheme="minorHAnsi" w:cstheme="minorBidi"/>
      <w:lang w:eastAsia="ru-RU"/>
    </w:rPr>
  </w:style>
  <w:style w:type="paragraph" w:styleId="81">
    <w:name w:val="toc 8"/>
    <w:basedOn w:val="a2"/>
    <w:next w:val="a2"/>
    <w:autoRedefine/>
    <w:uiPriority w:val="39"/>
    <w:unhideWhenUsed/>
    <w:rsid w:val="00BD312D"/>
    <w:pPr>
      <w:spacing w:after="100" w:line="276" w:lineRule="auto"/>
      <w:ind w:left="1540"/>
      <w:jc w:val="left"/>
    </w:pPr>
    <w:rPr>
      <w:rFonts w:asciiTheme="minorHAnsi" w:eastAsiaTheme="minorEastAsia" w:hAnsiTheme="minorHAnsi" w:cstheme="minorBidi"/>
      <w:lang w:eastAsia="ru-RU"/>
    </w:rPr>
  </w:style>
  <w:style w:type="paragraph" w:styleId="91">
    <w:name w:val="toc 9"/>
    <w:basedOn w:val="a2"/>
    <w:next w:val="a2"/>
    <w:autoRedefine/>
    <w:uiPriority w:val="39"/>
    <w:unhideWhenUsed/>
    <w:rsid w:val="00BD312D"/>
    <w:pPr>
      <w:spacing w:after="100" w:line="276" w:lineRule="auto"/>
      <w:ind w:left="1760"/>
      <w:jc w:val="left"/>
    </w:pPr>
    <w:rPr>
      <w:rFonts w:asciiTheme="minorHAnsi" w:eastAsiaTheme="minorEastAsia" w:hAnsiTheme="minorHAnsi" w:cstheme="minorBid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qFormat="1"/>
    <w:lsdException w:name="heading 3" w:uiPriority="9"/>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Indent 2" w:uiPriority="0"/>
    <w:lsdException w:name="Strong" w:semiHidden="0" w:uiPriority="0" w:unhideWhenUsed="0" w:qFormat="1"/>
    <w:lsdException w:name="Emphasis" w:semiHidden="0" w:uiPriority="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rsid w:val="0036469D"/>
    <w:pPr>
      <w:jc w:val="both"/>
    </w:pPr>
    <w:rPr>
      <w:rFonts w:ascii="Verdana" w:hAnsi="Verdana"/>
      <w:sz w:val="22"/>
      <w:szCs w:val="22"/>
      <w:lang w:eastAsia="en-US"/>
    </w:rPr>
  </w:style>
  <w:style w:type="paragraph" w:styleId="10">
    <w:name w:val="heading 1"/>
    <w:aliases w:val="1й Заголовок,Заголовок 1 Инфинитум"/>
    <w:basedOn w:val="a2"/>
    <w:next w:val="a2"/>
    <w:link w:val="11"/>
    <w:qFormat/>
    <w:rsid w:val="009D2D34"/>
    <w:pPr>
      <w:numPr>
        <w:numId w:val="4"/>
      </w:numPr>
      <w:spacing w:before="120" w:after="120" w:line="360" w:lineRule="auto"/>
      <w:ind w:left="993" w:hanging="993"/>
      <w:outlineLvl w:val="0"/>
    </w:pPr>
    <w:rPr>
      <w:b/>
      <w:color w:val="732117" w:themeColor="accent2" w:themeShade="BF"/>
      <w:sz w:val="24"/>
    </w:rPr>
  </w:style>
  <w:style w:type="paragraph" w:styleId="20">
    <w:name w:val="heading 2"/>
    <w:aliases w:val="2-й Заголовок,подзаголовок"/>
    <w:basedOn w:val="a2"/>
    <w:next w:val="a2"/>
    <w:link w:val="21"/>
    <w:uiPriority w:val="99"/>
    <w:unhideWhenUsed/>
    <w:qFormat/>
    <w:rsid w:val="009D2D34"/>
    <w:pPr>
      <w:numPr>
        <w:ilvl w:val="1"/>
        <w:numId w:val="4"/>
      </w:numPr>
      <w:spacing w:before="120" w:after="120" w:line="360" w:lineRule="auto"/>
      <w:ind w:left="993" w:hanging="993"/>
      <w:outlineLvl w:val="1"/>
    </w:pPr>
    <w:rPr>
      <w:i/>
      <w:color w:val="732117" w:themeColor="accent2" w:themeShade="BF"/>
    </w:rPr>
  </w:style>
  <w:style w:type="paragraph" w:styleId="3">
    <w:name w:val="heading 3"/>
    <w:basedOn w:val="a2"/>
    <w:next w:val="a2"/>
    <w:link w:val="30"/>
    <w:uiPriority w:val="9"/>
    <w:unhideWhenUsed/>
    <w:rsid w:val="00B559AB"/>
    <w:pPr>
      <w:keepNext/>
      <w:spacing w:before="240" w:after="60"/>
      <w:outlineLvl w:val="2"/>
    </w:pPr>
    <w:rPr>
      <w:rFonts w:ascii="Cambria" w:eastAsia="Times New Roman" w:hAnsi="Cambria"/>
      <w:b/>
      <w:bCs/>
      <w:sz w:val="26"/>
      <w:szCs w:val="26"/>
    </w:rPr>
  </w:style>
  <w:style w:type="paragraph" w:styleId="4">
    <w:name w:val="heading 4"/>
    <w:basedOn w:val="a2"/>
    <w:next w:val="a2"/>
    <w:link w:val="40"/>
    <w:uiPriority w:val="9"/>
    <w:unhideWhenUsed/>
    <w:rsid w:val="00955BDC"/>
    <w:pPr>
      <w:keepNext/>
      <w:spacing w:before="240" w:after="60"/>
      <w:ind w:left="864" w:hanging="864"/>
      <w:outlineLvl w:val="3"/>
    </w:pPr>
    <w:rPr>
      <w:rFonts w:eastAsia="Times New Roman"/>
      <w:b/>
      <w:bCs/>
      <w:sz w:val="28"/>
      <w:szCs w:val="28"/>
    </w:rPr>
  </w:style>
  <w:style w:type="paragraph" w:styleId="5">
    <w:name w:val="heading 5"/>
    <w:basedOn w:val="a2"/>
    <w:next w:val="a2"/>
    <w:link w:val="50"/>
    <w:uiPriority w:val="9"/>
    <w:semiHidden/>
    <w:unhideWhenUsed/>
    <w:rsid w:val="00955BDC"/>
    <w:pPr>
      <w:keepNext/>
      <w:keepLines/>
      <w:spacing w:before="200"/>
      <w:ind w:left="1008" w:hanging="1008"/>
      <w:outlineLvl w:val="4"/>
    </w:pPr>
    <w:rPr>
      <w:rFonts w:ascii="Cambria" w:eastAsia="Times New Roman" w:hAnsi="Cambria"/>
      <w:color w:val="243F60"/>
    </w:rPr>
  </w:style>
  <w:style w:type="paragraph" w:styleId="6">
    <w:name w:val="heading 6"/>
    <w:basedOn w:val="a2"/>
    <w:next w:val="a2"/>
    <w:link w:val="60"/>
    <w:uiPriority w:val="9"/>
    <w:unhideWhenUsed/>
    <w:rsid w:val="00955BDC"/>
    <w:pPr>
      <w:keepNext/>
      <w:keepLines/>
      <w:spacing w:before="200"/>
      <w:ind w:left="1152" w:hanging="1152"/>
      <w:outlineLvl w:val="5"/>
    </w:pPr>
    <w:rPr>
      <w:rFonts w:ascii="Cambria" w:eastAsia="Times New Roman" w:hAnsi="Cambria"/>
      <w:i/>
      <w:iCs/>
      <w:color w:val="243F60"/>
    </w:rPr>
  </w:style>
  <w:style w:type="paragraph" w:styleId="7">
    <w:name w:val="heading 7"/>
    <w:basedOn w:val="a2"/>
    <w:next w:val="a2"/>
    <w:link w:val="70"/>
    <w:uiPriority w:val="9"/>
    <w:semiHidden/>
    <w:unhideWhenUsed/>
    <w:rsid w:val="00955BDC"/>
    <w:pPr>
      <w:keepNext/>
      <w:keepLines/>
      <w:spacing w:before="200"/>
      <w:ind w:left="1296" w:hanging="1296"/>
      <w:outlineLvl w:val="6"/>
    </w:pPr>
    <w:rPr>
      <w:rFonts w:ascii="Cambria" w:eastAsia="Times New Roman" w:hAnsi="Cambria"/>
      <w:i/>
      <w:iCs/>
      <w:color w:val="404040"/>
    </w:rPr>
  </w:style>
  <w:style w:type="paragraph" w:styleId="8">
    <w:name w:val="heading 8"/>
    <w:basedOn w:val="a2"/>
    <w:next w:val="a2"/>
    <w:link w:val="80"/>
    <w:uiPriority w:val="9"/>
    <w:semiHidden/>
    <w:unhideWhenUsed/>
    <w:qFormat/>
    <w:rsid w:val="00955BDC"/>
    <w:pPr>
      <w:keepNext/>
      <w:keepLines/>
      <w:spacing w:before="200"/>
      <w:ind w:left="1440" w:hanging="1440"/>
      <w:outlineLvl w:val="7"/>
    </w:pPr>
    <w:rPr>
      <w:rFonts w:ascii="Cambria" w:eastAsia="Times New Roman" w:hAnsi="Cambria"/>
      <w:color w:val="404040"/>
      <w:sz w:val="20"/>
      <w:szCs w:val="20"/>
    </w:rPr>
  </w:style>
  <w:style w:type="paragraph" w:styleId="9">
    <w:name w:val="heading 9"/>
    <w:basedOn w:val="a2"/>
    <w:next w:val="a2"/>
    <w:link w:val="90"/>
    <w:uiPriority w:val="9"/>
    <w:semiHidden/>
    <w:unhideWhenUsed/>
    <w:qFormat/>
    <w:rsid w:val="00955BDC"/>
    <w:pPr>
      <w:keepNext/>
      <w:keepLines/>
      <w:spacing w:before="200"/>
      <w:ind w:left="1584" w:hanging="1584"/>
      <w:outlineLvl w:val="8"/>
    </w:pPr>
    <w:rPr>
      <w:rFonts w:ascii="Cambria" w:eastAsia="Times New Roman" w:hAnsi="Cambr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1й Заголовок Знак,Заголовок 1 Инфинитум Знак"/>
    <w:link w:val="10"/>
    <w:rsid w:val="009D2D34"/>
    <w:rPr>
      <w:rFonts w:ascii="Verdana" w:hAnsi="Verdana"/>
      <w:b/>
      <w:color w:val="732117" w:themeColor="accent2" w:themeShade="BF"/>
      <w:sz w:val="24"/>
      <w:szCs w:val="22"/>
      <w:lang w:eastAsia="en-US"/>
    </w:rPr>
  </w:style>
  <w:style w:type="character" w:customStyle="1" w:styleId="21">
    <w:name w:val="Заголовок 2 Знак"/>
    <w:aliases w:val="2-й Заголовок Знак,подзаголовок Знак"/>
    <w:link w:val="20"/>
    <w:uiPriority w:val="9"/>
    <w:rsid w:val="009D2D34"/>
    <w:rPr>
      <w:rFonts w:ascii="Verdana" w:hAnsi="Verdana"/>
      <w:i/>
      <w:color w:val="732117" w:themeColor="accent2" w:themeShade="BF"/>
      <w:sz w:val="22"/>
      <w:szCs w:val="22"/>
      <w:lang w:eastAsia="en-US"/>
    </w:rPr>
  </w:style>
  <w:style w:type="character" w:customStyle="1" w:styleId="30">
    <w:name w:val="Заголовок 3 Знак"/>
    <w:link w:val="3"/>
    <w:uiPriority w:val="9"/>
    <w:semiHidden/>
    <w:rsid w:val="00B559AB"/>
    <w:rPr>
      <w:rFonts w:ascii="Cambria" w:eastAsia="Times New Roman" w:hAnsi="Cambria" w:cs="Times New Roman"/>
      <w:b/>
      <w:bCs/>
      <w:sz w:val="26"/>
      <w:szCs w:val="26"/>
      <w:lang w:eastAsia="en-US"/>
    </w:rPr>
  </w:style>
  <w:style w:type="character" w:customStyle="1" w:styleId="40">
    <w:name w:val="Заголовок 4 Знак"/>
    <w:link w:val="4"/>
    <w:uiPriority w:val="9"/>
    <w:rsid w:val="00955BDC"/>
    <w:rPr>
      <w:rFonts w:eastAsia="Times New Roman"/>
      <w:b/>
      <w:bCs/>
      <w:sz w:val="28"/>
      <w:szCs w:val="28"/>
      <w:lang w:eastAsia="en-US"/>
    </w:rPr>
  </w:style>
  <w:style w:type="character" w:customStyle="1" w:styleId="50">
    <w:name w:val="Заголовок 5 Знак"/>
    <w:link w:val="5"/>
    <w:uiPriority w:val="9"/>
    <w:semiHidden/>
    <w:rsid w:val="00955BDC"/>
    <w:rPr>
      <w:rFonts w:ascii="Cambria" w:eastAsia="Times New Roman" w:hAnsi="Cambria" w:cs="Times New Roman"/>
      <w:color w:val="243F60"/>
      <w:sz w:val="22"/>
      <w:szCs w:val="22"/>
      <w:lang w:eastAsia="en-US"/>
    </w:rPr>
  </w:style>
  <w:style w:type="character" w:customStyle="1" w:styleId="60">
    <w:name w:val="Заголовок 6 Знак"/>
    <w:link w:val="6"/>
    <w:uiPriority w:val="9"/>
    <w:rsid w:val="00955BDC"/>
    <w:rPr>
      <w:rFonts w:ascii="Cambria" w:eastAsia="Times New Roman" w:hAnsi="Cambria" w:cs="Times New Roman"/>
      <w:i/>
      <w:iCs/>
      <w:color w:val="243F60"/>
      <w:sz w:val="22"/>
      <w:szCs w:val="22"/>
      <w:lang w:eastAsia="en-US"/>
    </w:rPr>
  </w:style>
  <w:style w:type="character" w:customStyle="1" w:styleId="70">
    <w:name w:val="Заголовок 7 Знак"/>
    <w:link w:val="7"/>
    <w:uiPriority w:val="9"/>
    <w:semiHidden/>
    <w:rsid w:val="00955BDC"/>
    <w:rPr>
      <w:rFonts w:ascii="Cambria" w:eastAsia="Times New Roman" w:hAnsi="Cambria" w:cs="Times New Roman"/>
      <w:i/>
      <w:iCs/>
      <w:color w:val="404040"/>
      <w:sz w:val="22"/>
      <w:szCs w:val="22"/>
      <w:lang w:eastAsia="en-US"/>
    </w:rPr>
  </w:style>
  <w:style w:type="character" w:customStyle="1" w:styleId="80">
    <w:name w:val="Заголовок 8 Знак"/>
    <w:link w:val="8"/>
    <w:uiPriority w:val="9"/>
    <w:semiHidden/>
    <w:rsid w:val="00955BDC"/>
    <w:rPr>
      <w:rFonts w:ascii="Cambria" w:eastAsia="Times New Roman" w:hAnsi="Cambria" w:cs="Times New Roman"/>
      <w:color w:val="404040"/>
      <w:lang w:eastAsia="en-US"/>
    </w:rPr>
  </w:style>
  <w:style w:type="character" w:customStyle="1" w:styleId="90">
    <w:name w:val="Заголовок 9 Знак"/>
    <w:link w:val="9"/>
    <w:uiPriority w:val="9"/>
    <w:semiHidden/>
    <w:rsid w:val="00955BDC"/>
    <w:rPr>
      <w:rFonts w:ascii="Cambria" w:eastAsia="Times New Roman" w:hAnsi="Cambria" w:cs="Times New Roman"/>
      <w:i/>
      <w:iCs/>
      <w:color w:val="404040"/>
      <w:lang w:eastAsia="en-US"/>
    </w:rPr>
  </w:style>
  <w:style w:type="paragraph" w:styleId="a6">
    <w:name w:val="No Spacing"/>
    <w:link w:val="a7"/>
    <w:uiPriority w:val="1"/>
    <w:rsid w:val="00D82854"/>
    <w:rPr>
      <w:sz w:val="22"/>
      <w:szCs w:val="22"/>
      <w:lang w:eastAsia="en-US"/>
    </w:rPr>
  </w:style>
  <w:style w:type="character" w:customStyle="1" w:styleId="a7">
    <w:name w:val="Без интервала Знак"/>
    <w:link w:val="a6"/>
    <w:uiPriority w:val="1"/>
    <w:rsid w:val="001325A4"/>
    <w:rPr>
      <w:sz w:val="22"/>
      <w:szCs w:val="22"/>
      <w:lang w:eastAsia="en-US"/>
    </w:rPr>
  </w:style>
  <w:style w:type="table" w:styleId="a8">
    <w:name w:val="Table Grid"/>
    <w:basedOn w:val="a4"/>
    <w:uiPriority w:val="59"/>
    <w:rsid w:val="008C7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2"/>
    <w:link w:val="aa"/>
    <w:uiPriority w:val="99"/>
    <w:unhideWhenUsed/>
    <w:rsid w:val="0090013D"/>
    <w:pPr>
      <w:tabs>
        <w:tab w:val="center" w:pos="4677"/>
        <w:tab w:val="right" w:pos="9355"/>
      </w:tabs>
    </w:pPr>
  </w:style>
  <w:style w:type="character" w:customStyle="1" w:styleId="aa">
    <w:name w:val="Верхний колонтитул Знак"/>
    <w:link w:val="a9"/>
    <w:uiPriority w:val="99"/>
    <w:rsid w:val="0090013D"/>
    <w:rPr>
      <w:sz w:val="22"/>
      <w:szCs w:val="22"/>
      <w:lang w:eastAsia="en-US"/>
    </w:rPr>
  </w:style>
  <w:style w:type="paragraph" w:styleId="ab">
    <w:name w:val="footer"/>
    <w:basedOn w:val="a2"/>
    <w:link w:val="ac"/>
    <w:uiPriority w:val="99"/>
    <w:unhideWhenUsed/>
    <w:rsid w:val="0090013D"/>
    <w:pPr>
      <w:tabs>
        <w:tab w:val="center" w:pos="4677"/>
        <w:tab w:val="right" w:pos="9355"/>
      </w:tabs>
    </w:pPr>
  </w:style>
  <w:style w:type="character" w:customStyle="1" w:styleId="ac">
    <w:name w:val="Нижний колонтитул Знак"/>
    <w:link w:val="ab"/>
    <w:uiPriority w:val="99"/>
    <w:rsid w:val="0090013D"/>
    <w:rPr>
      <w:sz w:val="22"/>
      <w:szCs w:val="22"/>
      <w:lang w:eastAsia="en-US"/>
    </w:rPr>
  </w:style>
  <w:style w:type="paragraph" w:styleId="ad">
    <w:name w:val="Balloon Text"/>
    <w:basedOn w:val="a2"/>
    <w:link w:val="ae"/>
    <w:uiPriority w:val="99"/>
    <w:semiHidden/>
    <w:unhideWhenUsed/>
    <w:rsid w:val="00043376"/>
    <w:rPr>
      <w:rFonts w:ascii="Tahoma" w:hAnsi="Tahoma" w:cs="Tahoma"/>
      <w:sz w:val="16"/>
      <w:szCs w:val="16"/>
    </w:rPr>
  </w:style>
  <w:style w:type="character" w:customStyle="1" w:styleId="ae">
    <w:name w:val="Текст выноски Знак"/>
    <w:link w:val="ad"/>
    <w:uiPriority w:val="99"/>
    <w:semiHidden/>
    <w:rsid w:val="00043376"/>
    <w:rPr>
      <w:rFonts w:ascii="Tahoma" w:hAnsi="Tahoma" w:cs="Tahoma"/>
      <w:sz w:val="16"/>
      <w:szCs w:val="16"/>
      <w:lang w:eastAsia="en-US"/>
    </w:rPr>
  </w:style>
  <w:style w:type="character" w:styleId="af">
    <w:name w:val="Hyperlink"/>
    <w:uiPriority w:val="99"/>
    <w:unhideWhenUsed/>
    <w:rsid w:val="0085607D"/>
    <w:rPr>
      <w:color w:val="0000FF"/>
      <w:u w:val="single"/>
    </w:rPr>
  </w:style>
  <w:style w:type="character" w:styleId="af0">
    <w:name w:val="FollowedHyperlink"/>
    <w:uiPriority w:val="99"/>
    <w:semiHidden/>
    <w:unhideWhenUsed/>
    <w:rsid w:val="00E36FD7"/>
    <w:rPr>
      <w:color w:val="800080"/>
      <w:u w:val="single"/>
    </w:rPr>
  </w:style>
  <w:style w:type="table" w:styleId="2-1">
    <w:name w:val="Medium Grid 2 Accent 1"/>
    <w:basedOn w:val="a4"/>
    <w:uiPriority w:val="68"/>
    <w:rsid w:val="00C3098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f1">
    <w:name w:val="List Paragraph"/>
    <w:basedOn w:val="a2"/>
    <w:uiPriority w:val="34"/>
    <w:qFormat/>
    <w:rsid w:val="00C30982"/>
    <w:pPr>
      <w:ind w:left="720"/>
      <w:contextualSpacing/>
    </w:pPr>
  </w:style>
  <w:style w:type="paragraph" w:styleId="af2">
    <w:name w:val="TOC Heading"/>
    <w:basedOn w:val="10"/>
    <w:next w:val="a2"/>
    <w:uiPriority w:val="39"/>
    <w:unhideWhenUsed/>
    <w:qFormat/>
    <w:rsid w:val="00FB0617"/>
    <w:pPr>
      <w:keepLines/>
      <w:spacing w:before="480" w:after="0"/>
      <w:outlineLvl w:val="9"/>
    </w:pPr>
    <w:rPr>
      <w:color w:val="365F91"/>
      <w:sz w:val="28"/>
      <w:szCs w:val="28"/>
    </w:rPr>
  </w:style>
  <w:style w:type="paragraph" w:styleId="af3">
    <w:name w:val="footnote text"/>
    <w:basedOn w:val="a2"/>
    <w:link w:val="af4"/>
    <w:uiPriority w:val="99"/>
    <w:semiHidden/>
    <w:unhideWhenUsed/>
    <w:rsid w:val="00381287"/>
    <w:rPr>
      <w:sz w:val="20"/>
      <w:szCs w:val="20"/>
    </w:rPr>
  </w:style>
  <w:style w:type="character" w:customStyle="1" w:styleId="af4">
    <w:name w:val="Текст сноски Знак"/>
    <w:link w:val="af3"/>
    <w:uiPriority w:val="99"/>
    <w:semiHidden/>
    <w:rsid w:val="00381287"/>
    <w:rPr>
      <w:lang w:eastAsia="en-US"/>
    </w:rPr>
  </w:style>
  <w:style w:type="character" w:styleId="af5">
    <w:name w:val="footnote reference"/>
    <w:uiPriority w:val="99"/>
    <w:semiHidden/>
    <w:unhideWhenUsed/>
    <w:rsid w:val="00381287"/>
    <w:rPr>
      <w:vertAlign w:val="superscript"/>
    </w:rPr>
  </w:style>
  <w:style w:type="character" w:styleId="af6">
    <w:name w:val="annotation reference"/>
    <w:uiPriority w:val="99"/>
    <w:semiHidden/>
    <w:unhideWhenUsed/>
    <w:rsid w:val="00CD6786"/>
    <w:rPr>
      <w:sz w:val="16"/>
      <w:szCs w:val="16"/>
    </w:rPr>
  </w:style>
  <w:style w:type="paragraph" w:styleId="af7">
    <w:name w:val="annotation text"/>
    <w:basedOn w:val="a2"/>
    <w:link w:val="af8"/>
    <w:uiPriority w:val="99"/>
    <w:semiHidden/>
    <w:unhideWhenUsed/>
    <w:rsid w:val="00CD6786"/>
    <w:rPr>
      <w:sz w:val="20"/>
      <w:szCs w:val="20"/>
    </w:rPr>
  </w:style>
  <w:style w:type="character" w:customStyle="1" w:styleId="af8">
    <w:name w:val="Текст примечания Знак"/>
    <w:link w:val="af7"/>
    <w:uiPriority w:val="99"/>
    <w:semiHidden/>
    <w:rsid w:val="00CD6786"/>
    <w:rPr>
      <w:lang w:eastAsia="en-US"/>
    </w:rPr>
  </w:style>
  <w:style w:type="paragraph" w:styleId="af9">
    <w:name w:val="annotation subject"/>
    <w:basedOn w:val="af7"/>
    <w:next w:val="af7"/>
    <w:link w:val="afa"/>
    <w:uiPriority w:val="99"/>
    <w:semiHidden/>
    <w:unhideWhenUsed/>
    <w:rsid w:val="00CD6786"/>
    <w:rPr>
      <w:b/>
      <w:bCs/>
    </w:rPr>
  </w:style>
  <w:style w:type="character" w:customStyle="1" w:styleId="afa">
    <w:name w:val="Тема примечания Знак"/>
    <w:link w:val="af9"/>
    <w:uiPriority w:val="99"/>
    <w:semiHidden/>
    <w:rsid w:val="00CD6786"/>
    <w:rPr>
      <w:b/>
      <w:bCs/>
      <w:lang w:eastAsia="en-US"/>
    </w:rPr>
  </w:style>
  <w:style w:type="paragraph" w:customStyle="1" w:styleId="22">
    <w:name w:val="Заголовок 2 Инфинитум"/>
    <w:basedOn w:val="20"/>
    <w:link w:val="23"/>
    <w:rsid w:val="003B5B8A"/>
  </w:style>
  <w:style w:type="character" w:customStyle="1" w:styleId="23">
    <w:name w:val="Заголовок 2 Инфинитум Знак"/>
    <w:link w:val="22"/>
    <w:rsid w:val="003B5B8A"/>
    <w:rPr>
      <w:rFonts w:ascii="Verdana" w:hAnsi="Verdana"/>
      <w:i/>
      <w:color w:val="732117" w:themeColor="accent2" w:themeShade="BF"/>
      <w:sz w:val="22"/>
      <w:szCs w:val="22"/>
      <w:lang w:eastAsia="en-US"/>
    </w:rPr>
  </w:style>
  <w:style w:type="paragraph" w:customStyle="1" w:styleId="31">
    <w:name w:val="Заголовок 3 Инфинитум"/>
    <w:basedOn w:val="3"/>
    <w:link w:val="32"/>
    <w:rsid w:val="00955BDC"/>
    <w:pPr>
      <w:numPr>
        <w:ilvl w:val="2"/>
      </w:numPr>
      <w:ind w:left="720" w:hanging="720"/>
    </w:pPr>
    <w:rPr>
      <w:rFonts w:ascii="Arial Narrow" w:hAnsi="Arial Narrow"/>
      <w:b w:val="0"/>
      <w:color w:val="548DD4"/>
      <w:sz w:val="36"/>
      <w:szCs w:val="36"/>
    </w:rPr>
  </w:style>
  <w:style w:type="character" w:customStyle="1" w:styleId="32">
    <w:name w:val="Заголовок 3 Инфинитум Знак"/>
    <w:link w:val="31"/>
    <w:rsid w:val="00955BDC"/>
    <w:rPr>
      <w:rFonts w:ascii="Arial Narrow" w:eastAsia="Times New Roman" w:hAnsi="Arial Narrow" w:cs="Times New Roman"/>
      <w:b w:val="0"/>
      <w:bCs/>
      <w:color w:val="548DD4"/>
      <w:sz w:val="36"/>
      <w:szCs w:val="36"/>
      <w:lang w:eastAsia="en-US"/>
    </w:rPr>
  </w:style>
  <w:style w:type="paragraph" w:customStyle="1" w:styleId="41">
    <w:name w:val="Заголовок 4 Инфинитум"/>
    <w:basedOn w:val="4"/>
    <w:link w:val="42"/>
    <w:rsid w:val="00955BDC"/>
    <w:rPr>
      <w:rFonts w:ascii="Arial Narrow" w:hAnsi="Arial Narrow"/>
      <w:b w:val="0"/>
      <w:i/>
      <w:color w:val="548DD4"/>
      <w:sz w:val="30"/>
      <w:szCs w:val="32"/>
    </w:rPr>
  </w:style>
  <w:style w:type="character" w:customStyle="1" w:styleId="42">
    <w:name w:val="Заголовок 4 Инфинитум Знак"/>
    <w:link w:val="41"/>
    <w:rsid w:val="00955BDC"/>
    <w:rPr>
      <w:rFonts w:ascii="Arial Narrow" w:eastAsia="Times New Roman" w:hAnsi="Arial Narrow"/>
      <w:b w:val="0"/>
      <w:bCs/>
      <w:i/>
      <w:color w:val="548DD4"/>
      <w:sz w:val="30"/>
      <w:szCs w:val="32"/>
      <w:lang w:eastAsia="en-US"/>
    </w:rPr>
  </w:style>
  <w:style w:type="paragraph" w:styleId="afb">
    <w:name w:val="Title"/>
    <w:basedOn w:val="a2"/>
    <w:next w:val="a2"/>
    <w:link w:val="afc"/>
    <w:uiPriority w:val="10"/>
    <w:rsid w:val="00DE7E05"/>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fc">
    <w:name w:val="Название Знак"/>
    <w:link w:val="afb"/>
    <w:uiPriority w:val="10"/>
    <w:rsid w:val="00DE7E05"/>
    <w:rPr>
      <w:rFonts w:ascii="Cambria" w:eastAsia="Times New Roman" w:hAnsi="Cambria" w:cs="Times New Roman"/>
      <w:color w:val="17365D"/>
      <w:spacing w:val="5"/>
      <w:kern w:val="28"/>
      <w:sz w:val="52"/>
      <w:szCs w:val="52"/>
      <w:lang w:eastAsia="en-US"/>
    </w:rPr>
  </w:style>
  <w:style w:type="table" w:styleId="-2">
    <w:name w:val="Light Shading Accent 2"/>
    <w:basedOn w:val="a4"/>
    <w:uiPriority w:val="60"/>
    <w:rsid w:val="006F0E8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3-">
    <w:name w:val="3-й Заголовок"/>
    <w:basedOn w:val="31"/>
    <w:link w:val="3-0"/>
    <w:qFormat/>
    <w:rsid w:val="00FD7E78"/>
    <w:pPr>
      <w:numPr>
        <w:numId w:val="3"/>
      </w:numPr>
      <w:ind w:left="993" w:hanging="993"/>
    </w:pPr>
    <w:rPr>
      <w:rFonts w:ascii="Verdana" w:hAnsi="Verdana"/>
      <w:i/>
      <w:color w:val="6B0000" w:themeColor="accent1" w:themeShade="BF"/>
      <w:sz w:val="22"/>
      <w:szCs w:val="22"/>
    </w:rPr>
  </w:style>
  <w:style w:type="character" w:customStyle="1" w:styleId="3-0">
    <w:name w:val="3-й Заголовок Знак"/>
    <w:link w:val="3-"/>
    <w:rsid w:val="00FD7E78"/>
    <w:rPr>
      <w:rFonts w:ascii="Verdana" w:eastAsia="Times New Roman" w:hAnsi="Verdana"/>
      <w:bCs/>
      <w:i/>
      <w:color w:val="6B0000" w:themeColor="accent1" w:themeShade="BF"/>
      <w:sz w:val="22"/>
      <w:szCs w:val="22"/>
      <w:lang w:eastAsia="en-US"/>
    </w:rPr>
  </w:style>
  <w:style w:type="paragraph" w:customStyle="1" w:styleId="afd">
    <w:name w:val="Текст Инфинитум"/>
    <w:basedOn w:val="a2"/>
    <w:link w:val="afe"/>
    <w:qFormat/>
    <w:rsid w:val="007B3BB8"/>
  </w:style>
  <w:style w:type="character" w:customStyle="1" w:styleId="afe">
    <w:name w:val="Текст Инфинитум Знак"/>
    <w:link w:val="afd"/>
    <w:rsid w:val="007B3BB8"/>
    <w:rPr>
      <w:rFonts w:ascii="Verdana" w:hAnsi="Verdana"/>
      <w:sz w:val="22"/>
      <w:szCs w:val="22"/>
      <w:lang w:eastAsia="en-US"/>
    </w:rPr>
  </w:style>
  <w:style w:type="paragraph" w:customStyle="1" w:styleId="aff">
    <w:name w:val="Название документа Инфинитум"/>
    <w:basedOn w:val="afb"/>
    <w:link w:val="aff0"/>
    <w:rsid w:val="007B3BB8"/>
    <w:pPr>
      <w:pBdr>
        <w:bottom w:val="none" w:sz="0" w:space="0" w:color="auto"/>
      </w:pBdr>
    </w:pPr>
    <w:rPr>
      <w:rFonts w:ascii="Verdana" w:hAnsi="Verdana"/>
      <w:color w:val="404040"/>
      <w:sz w:val="36"/>
      <w:szCs w:val="36"/>
      <w:lang w:eastAsia="ru-RU"/>
    </w:rPr>
  </w:style>
  <w:style w:type="character" w:customStyle="1" w:styleId="aff0">
    <w:name w:val="Название документа Инфинитум Знак"/>
    <w:link w:val="aff"/>
    <w:rsid w:val="007B3BB8"/>
    <w:rPr>
      <w:rFonts w:ascii="Verdana" w:eastAsia="Times New Roman" w:hAnsi="Verdana" w:cs="Times New Roman"/>
      <w:color w:val="404040"/>
      <w:spacing w:val="5"/>
      <w:kern w:val="28"/>
      <w:sz w:val="36"/>
      <w:szCs w:val="36"/>
      <w:lang w:eastAsia="en-US"/>
    </w:rPr>
  </w:style>
  <w:style w:type="paragraph" w:customStyle="1" w:styleId="aff1">
    <w:name w:val="Название Титульная страница Инфинитум"/>
    <w:basedOn w:val="a6"/>
    <w:link w:val="aff2"/>
    <w:rsid w:val="007B3BB8"/>
    <w:rPr>
      <w:rFonts w:ascii="Verdana" w:hAnsi="Verdana"/>
      <w:color w:val="C00000"/>
      <w:sz w:val="36"/>
    </w:rPr>
  </w:style>
  <w:style w:type="character" w:customStyle="1" w:styleId="aff2">
    <w:name w:val="Название Титульная страница Инфинитум Знак"/>
    <w:link w:val="aff1"/>
    <w:rsid w:val="007B3BB8"/>
    <w:rPr>
      <w:rFonts w:ascii="Verdana" w:hAnsi="Verdana"/>
      <w:color w:val="C00000"/>
      <w:sz w:val="36"/>
      <w:szCs w:val="22"/>
      <w:lang w:eastAsia="en-US"/>
    </w:rPr>
  </w:style>
  <w:style w:type="paragraph" w:customStyle="1" w:styleId="aff3">
    <w:name w:val="Примечание"/>
    <w:basedOn w:val="a2"/>
    <w:qFormat/>
    <w:rsid w:val="00BF2C90"/>
    <w:rPr>
      <w:rFonts w:eastAsiaTheme="minorHAnsi" w:cstheme="minorBidi"/>
      <w:bCs/>
      <w:i/>
      <w:color w:val="404040" w:themeColor="text1" w:themeTint="BF"/>
      <w:sz w:val="18"/>
    </w:rPr>
  </w:style>
  <w:style w:type="paragraph" w:styleId="12">
    <w:name w:val="toc 1"/>
    <w:basedOn w:val="a2"/>
    <w:next w:val="a2"/>
    <w:autoRedefine/>
    <w:uiPriority w:val="39"/>
    <w:unhideWhenUsed/>
    <w:qFormat/>
    <w:rsid w:val="00287514"/>
    <w:pPr>
      <w:tabs>
        <w:tab w:val="left" w:pos="567"/>
        <w:tab w:val="right" w:leader="dot" w:pos="9356"/>
      </w:tabs>
      <w:spacing w:after="100"/>
      <w:ind w:left="426" w:right="-2" w:hanging="426"/>
    </w:pPr>
  </w:style>
  <w:style w:type="paragraph" w:styleId="24">
    <w:name w:val="toc 2"/>
    <w:basedOn w:val="a2"/>
    <w:next w:val="a2"/>
    <w:autoRedefine/>
    <w:uiPriority w:val="39"/>
    <w:unhideWhenUsed/>
    <w:qFormat/>
    <w:rsid w:val="006A6B89"/>
    <w:pPr>
      <w:tabs>
        <w:tab w:val="left" w:pos="1100"/>
        <w:tab w:val="right" w:leader="dot" w:pos="9498"/>
      </w:tabs>
      <w:spacing w:after="100"/>
      <w:ind w:left="426"/>
    </w:pPr>
  </w:style>
  <w:style w:type="paragraph" w:styleId="33">
    <w:name w:val="toc 3"/>
    <w:basedOn w:val="a2"/>
    <w:next w:val="a2"/>
    <w:autoRedefine/>
    <w:uiPriority w:val="39"/>
    <w:unhideWhenUsed/>
    <w:qFormat/>
    <w:rsid w:val="00782532"/>
    <w:pPr>
      <w:spacing w:after="100"/>
      <w:ind w:left="440"/>
    </w:pPr>
    <w:rPr>
      <w:rFonts w:asciiTheme="minorHAnsi" w:eastAsiaTheme="minorEastAsia" w:hAnsiTheme="minorHAnsi" w:cstheme="minorBidi"/>
    </w:rPr>
  </w:style>
  <w:style w:type="table" w:styleId="-20">
    <w:name w:val="Light List Accent 2"/>
    <w:basedOn w:val="a4"/>
    <w:uiPriority w:val="61"/>
    <w:rsid w:val="00D07B7C"/>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tblBorders>
    </w:tblPr>
    <w:tblStylePr w:type="firstRow">
      <w:pPr>
        <w:spacing w:before="0" w:after="0" w:line="240" w:lineRule="auto"/>
      </w:pPr>
      <w:rPr>
        <w:b/>
        <w:bCs/>
        <w:color w:val="FFFFFF" w:themeColor="background1"/>
      </w:rPr>
      <w:tblPr/>
      <w:tcPr>
        <w:shd w:val="clear" w:color="auto" w:fill="9B2D1F" w:themeFill="accent2"/>
      </w:tcPr>
    </w:tblStylePr>
    <w:tblStylePr w:type="lastRow">
      <w:pPr>
        <w:spacing w:before="0" w:after="0" w:line="240" w:lineRule="auto"/>
      </w:pPr>
      <w:rPr>
        <w:b/>
        <w:bCs/>
      </w:rPr>
      <w:tblPr/>
      <w:tcPr>
        <w:tcBorders>
          <w:top w:val="double" w:sz="6" w:space="0" w:color="9B2D1F" w:themeColor="accent2"/>
          <w:left w:val="single" w:sz="8" w:space="0" w:color="9B2D1F" w:themeColor="accent2"/>
          <w:bottom w:val="single" w:sz="8" w:space="0" w:color="9B2D1F" w:themeColor="accent2"/>
          <w:right w:val="single" w:sz="8" w:space="0" w:color="9B2D1F" w:themeColor="accent2"/>
        </w:tcBorders>
      </w:tcPr>
    </w:tblStylePr>
    <w:tblStylePr w:type="firstCol">
      <w:rPr>
        <w:b/>
        <w:bCs/>
      </w:rPr>
    </w:tblStylePr>
    <w:tblStylePr w:type="lastCol">
      <w:rPr>
        <w:b/>
        <w:bCs/>
      </w:rPr>
    </w:tblStylePr>
    <w:tblStylePr w:type="band1Vert">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tblStylePr w:type="band1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style>
  <w:style w:type="table" w:styleId="-21">
    <w:name w:val="Light Grid Accent 2"/>
    <w:basedOn w:val="a4"/>
    <w:uiPriority w:val="62"/>
    <w:rsid w:val="00D07B7C"/>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insideH w:val="single" w:sz="8" w:space="0" w:color="9B2D1F" w:themeColor="accent2"/>
        <w:insideV w:val="single" w:sz="8" w:space="0" w:color="9B2D1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2D1F" w:themeColor="accent2"/>
          <w:left w:val="single" w:sz="8" w:space="0" w:color="9B2D1F" w:themeColor="accent2"/>
          <w:bottom w:val="single" w:sz="18" w:space="0" w:color="9B2D1F" w:themeColor="accent2"/>
          <w:right w:val="single" w:sz="8" w:space="0" w:color="9B2D1F" w:themeColor="accent2"/>
          <w:insideH w:val="nil"/>
          <w:insideV w:val="single" w:sz="8" w:space="0" w:color="9B2D1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D1F" w:themeColor="accent2"/>
          <w:left w:val="single" w:sz="8" w:space="0" w:color="9B2D1F" w:themeColor="accent2"/>
          <w:bottom w:val="single" w:sz="8" w:space="0" w:color="9B2D1F" w:themeColor="accent2"/>
          <w:right w:val="single" w:sz="8" w:space="0" w:color="9B2D1F" w:themeColor="accent2"/>
          <w:insideH w:val="nil"/>
          <w:insideV w:val="single" w:sz="8" w:space="0" w:color="9B2D1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tblStylePr w:type="band1Vert">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shd w:val="clear" w:color="auto" w:fill="F1C1BC" w:themeFill="accent2" w:themeFillTint="3F"/>
      </w:tcPr>
    </w:tblStylePr>
    <w:tblStylePr w:type="band1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insideV w:val="single" w:sz="8" w:space="0" w:color="9B2D1F" w:themeColor="accent2"/>
        </w:tcBorders>
        <w:shd w:val="clear" w:color="auto" w:fill="F1C1BC" w:themeFill="accent2" w:themeFillTint="3F"/>
      </w:tcPr>
    </w:tblStylePr>
    <w:tblStylePr w:type="band2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insideV w:val="single" w:sz="8" w:space="0" w:color="9B2D1F" w:themeColor="accent2"/>
        </w:tcBorders>
      </w:tcPr>
    </w:tblStylePr>
  </w:style>
  <w:style w:type="table" w:styleId="1-2">
    <w:name w:val="Medium Shading 1 Accent 2"/>
    <w:basedOn w:val="a4"/>
    <w:uiPriority w:val="63"/>
    <w:rsid w:val="00D07B7C"/>
    <w:tblPr>
      <w:tblStyleRowBandSize w:val="1"/>
      <w:tblStyleColBandSize w:val="1"/>
      <w:tbl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single" w:sz="8" w:space="0" w:color="D64634" w:themeColor="accent2" w:themeTint="BF"/>
      </w:tblBorders>
    </w:tblPr>
    <w:tblStylePr w:type="firstRow">
      <w:pPr>
        <w:spacing w:before="0" w:after="0" w:line="240" w:lineRule="auto"/>
      </w:pPr>
      <w:rPr>
        <w:b/>
        <w:bCs/>
        <w:color w:val="FFFFFF" w:themeColor="background1"/>
      </w:rPr>
      <w:tblPr/>
      <w:tcPr>
        <w:tc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nil"/>
          <w:insideV w:val="nil"/>
        </w:tcBorders>
        <w:shd w:val="clear" w:color="auto" w:fill="9B2D1F" w:themeFill="accent2"/>
      </w:tcPr>
    </w:tblStylePr>
    <w:tblStylePr w:type="lastRow">
      <w:pPr>
        <w:spacing w:before="0" w:after="0" w:line="240" w:lineRule="auto"/>
      </w:pPr>
      <w:rPr>
        <w:b/>
        <w:bCs/>
      </w:rPr>
      <w:tblPr/>
      <w:tcPr>
        <w:tcBorders>
          <w:top w:val="double" w:sz="6"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1BC" w:themeFill="accent2" w:themeFillTint="3F"/>
      </w:tcPr>
    </w:tblStylePr>
    <w:tblStylePr w:type="band1Horz">
      <w:tblPr/>
      <w:tcPr>
        <w:tcBorders>
          <w:insideH w:val="nil"/>
          <w:insideV w:val="nil"/>
        </w:tcBorders>
        <w:shd w:val="clear" w:color="auto" w:fill="F1C1BC" w:themeFill="accent2" w:themeFillTint="3F"/>
      </w:tcPr>
    </w:tblStylePr>
    <w:tblStylePr w:type="band2Horz">
      <w:tblPr/>
      <w:tcPr>
        <w:tcBorders>
          <w:insideH w:val="nil"/>
          <w:insideV w:val="nil"/>
        </w:tcBorders>
      </w:tcPr>
    </w:tblStylePr>
  </w:style>
  <w:style w:type="table" w:styleId="1-20">
    <w:name w:val="Medium List 1 Accent 2"/>
    <w:basedOn w:val="a4"/>
    <w:uiPriority w:val="65"/>
    <w:rsid w:val="00D07B7C"/>
    <w:rPr>
      <w:color w:val="000000" w:themeColor="text1"/>
    </w:rPr>
    <w:tblPr>
      <w:tblStyleRowBandSize w:val="1"/>
      <w:tblStyleColBandSize w:val="1"/>
      <w:tblBorders>
        <w:top w:val="single" w:sz="8" w:space="0" w:color="9B2D1F" w:themeColor="accent2"/>
        <w:bottom w:val="single" w:sz="8" w:space="0" w:color="9B2D1F" w:themeColor="accent2"/>
      </w:tblBorders>
    </w:tblPr>
    <w:tblStylePr w:type="firstRow">
      <w:rPr>
        <w:rFonts w:asciiTheme="majorHAnsi" w:eastAsiaTheme="majorEastAsia" w:hAnsiTheme="majorHAnsi" w:cstheme="majorBidi"/>
      </w:rPr>
      <w:tblPr/>
      <w:tcPr>
        <w:tcBorders>
          <w:top w:val="nil"/>
          <w:bottom w:val="single" w:sz="8" w:space="0" w:color="9B2D1F" w:themeColor="accent2"/>
        </w:tcBorders>
      </w:tcPr>
    </w:tblStylePr>
    <w:tblStylePr w:type="lastRow">
      <w:rPr>
        <w:b/>
        <w:bCs/>
        <w:color w:val="696464" w:themeColor="text2"/>
      </w:rPr>
      <w:tblPr/>
      <w:tcPr>
        <w:tcBorders>
          <w:top w:val="single" w:sz="8" w:space="0" w:color="9B2D1F" w:themeColor="accent2"/>
          <w:bottom w:val="single" w:sz="8" w:space="0" w:color="9B2D1F" w:themeColor="accent2"/>
        </w:tcBorders>
      </w:tcPr>
    </w:tblStylePr>
    <w:tblStylePr w:type="firstCol">
      <w:rPr>
        <w:b/>
        <w:bCs/>
      </w:rPr>
    </w:tblStylePr>
    <w:tblStylePr w:type="lastCol">
      <w:rPr>
        <w:b/>
        <w:bCs/>
      </w:rPr>
      <w:tblPr/>
      <w:tcPr>
        <w:tcBorders>
          <w:top w:val="single" w:sz="8" w:space="0" w:color="9B2D1F" w:themeColor="accent2"/>
          <w:bottom w:val="single" w:sz="8" w:space="0" w:color="9B2D1F" w:themeColor="accent2"/>
        </w:tcBorders>
      </w:tcPr>
    </w:tblStylePr>
    <w:tblStylePr w:type="band1Vert">
      <w:tblPr/>
      <w:tcPr>
        <w:shd w:val="clear" w:color="auto" w:fill="F1C1BC" w:themeFill="accent2" w:themeFillTint="3F"/>
      </w:tcPr>
    </w:tblStylePr>
    <w:tblStylePr w:type="band1Horz">
      <w:tblPr/>
      <w:tcPr>
        <w:shd w:val="clear" w:color="auto" w:fill="F1C1BC" w:themeFill="accent2" w:themeFillTint="3F"/>
      </w:tcPr>
    </w:tblStylePr>
  </w:style>
  <w:style w:type="table" w:styleId="2-2">
    <w:name w:val="Medium List 2 Accent 2"/>
    <w:basedOn w:val="a4"/>
    <w:uiPriority w:val="66"/>
    <w:rsid w:val="00D07B7C"/>
    <w:rPr>
      <w:rFonts w:asciiTheme="majorHAnsi" w:eastAsiaTheme="majorEastAsia" w:hAnsiTheme="majorHAnsi" w:cstheme="majorBidi"/>
      <w:color w:val="000000" w:themeColor="text1"/>
    </w:rPr>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tblBorders>
    </w:tblPr>
    <w:tblStylePr w:type="firstRow">
      <w:rPr>
        <w:sz w:val="24"/>
        <w:szCs w:val="24"/>
      </w:rPr>
      <w:tblPr/>
      <w:tcPr>
        <w:tcBorders>
          <w:top w:val="nil"/>
          <w:left w:val="nil"/>
          <w:bottom w:val="single" w:sz="24" w:space="0" w:color="9B2D1F" w:themeColor="accent2"/>
          <w:right w:val="nil"/>
          <w:insideH w:val="nil"/>
          <w:insideV w:val="nil"/>
        </w:tcBorders>
        <w:shd w:val="clear" w:color="auto" w:fill="FFFFFF" w:themeFill="background1"/>
      </w:tcPr>
    </w:tblStylePr>
    <w:tblStylePr w:type="lastRow">
      <w:tblPr/>
      <w:tcPr>
        <w:tcBorders>
          <w:top w:val="single" w:sz="8" w:space="0" w:color="9B2D1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D1F" w:themeColor="accent2"/>
          <w:insideH w:val="nil"/>
          <w:insideV w:val="nil"/>
        </w:tcBorders>
        <w:shd w:val="clear" w:color="auto" w:fill="FFFFFF" w:themeFill="background1"/>
      </w:tcPr>
    </w:tblStylePr>
    <w:tblStylePr w:type="lastCol">
      <w:tblPr/>
      <w:tcPr>
        <w:tcBorders>
          <w:top w:val="nil"/>
          <w:left w:val="single" w:sz="8" w:space="0" w:color="9B2D1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1BC" w:themeFill="accent2" w:themeFillTint="3F"/>
      </w:tcPr>
    </w:tblStylePr>
    <w:tblStylePr w:type="band1Horz">
      <w:tblPr/>
      <w:tcPr>
        <w:tcBorders>
          <w:top w:val="nil"/>
          <w:bottom w:val="nil"/>
          <w:insideH w:val="nil"/>
          <w:insideV w:val="nil"/>
        </w:tcBorders>
        <w:shd w:val="clear" w:color="auto" w:fill="F1C1B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21">
    <w:name w:val="Medium Grid 1 Accent 2"/>
    <w:basedOn w:val="a4"/>
    <w:uiPriority w:val="67"/>
    <w:rsid w:val="00D07B7C"/>
    <w:tblPr>
      <w:tblStyleRowBandSize w:val="1"/>
      <w:tblStyleColBandSize w:val="1"/>
      <w:tbl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single" w:sz="8" w:space="0" w:color="D64634" w:themeColor="accent2" w:themeTint="BF"/>
        <w:insideV w:val="single" w:sz="8" w:space="0" w:color="D64634" w:themeColor="accent2" w:themeTint="BF"/>
      </w:tblBorders>
    </w:tblPr>
    <w:tcPr>
      <w:shd w:val="clear" w:color="auto" w:fill="F1C1BC" w:themeFill="accent2" w:themeFillTint="3F"/>
    </w:tcPr>
    <w:tblStylePr w:type="firstRow">
      <w:rPr>
        <w:b/>
        <w:bCs/>
      </w:rPr>
    </w:tblStylePr>
    <w:tblStylePr w:type="lastRow">
      <w:rPr>
        <w:b/>
        <w:bCs/>
      </w:rPr>
      <w:tblPr/>
      <w:tcPr>
        <w:tcBorders>
          <w:top w:val="single" w:sz="18" w:space="0" w:color="D64634" w:themeColor="accent2" w:themeTint="BF"/>
        </w:tcBorders>
      </w:tcPr>
    </w:tblStylePr>
    <w:tblStylePr w:type="firstCol">
      <w:rPr>
        <w:b/>
        <w:bCs/>
      </w:rPr>
    </w:tblStylePr>
    <w:tblStylePr w:type="lastCol">
      <w:rPr>
        <w:b/>
        <w:bCs/>
      </w:rPr>
    </w:tblStylePr>
    <w:tblStylePr w:type="band1Vert">
      <w:tblPr/>
      <w:tcPr>
        <w:shd w:val="clear" w:color="auto" w:fill="E48478" w:themeFill="accent2" w:themeFillTint="7F"/>
      </w:tcPr>
    </w:tblStylePr>
    <w:tblStylePr w:type="band1Horz">
      <w:tblPr/>
      <w:tcPr>
        <w:shd w:val="clear" w:color="auto" w:fill="E48478" w:themeFill="accent2" w:themeFillTint="7F"/>
      </w:tcPr>
    </w:tblStylePr>
  </w:style>
  <w:style w:type="table" w:styleId="-22">
    <w:name w:val="Colorful Shading Accent 2"/>
    <w:basedOn w:val="a4"/>
    <w:uiPriority w:val="71"/>
    <w:rsid w:val="00D07B7C"/>
    <w:rPr>
      <w:color w:val="000000" w:themeColor="text1"/>
    </w:rPr>
    <w:tblPr>
      <w:tblStyleRowBandSize w:val="1"/>
      <w:tblStyleColBandSize w:val="1"/>
      <w:tblBorders>
        <w:top w:val="single" w:sz="24" w:space="0" w:color="9B2D1F" w:themeColor="accent2"/>
        <w:left w:val="single" w:sz="4" w:space="0" w:color="9B2D1F" w:themeColor="accent2"/>
        <w:bottom w:val="single" w:sz="4" w:space="0" w:color="9B2D1F" w:themeColor="accent2"/>
        <w:right w:val="single" w:sz="4" w:space="0" w:color="9B2D1F" w:themeColor="accent2"/>
        <w:insideH w:val="single" w:sz="4" w:space="0" w:color="FFFFFF" w:themeColor="background1"/>
        <w:insideV w:val="single" w:sz="4" w:space="0" w:color="FFFFFF" w:themeColor="background1"/>
      </w:tblBorders>
    </w:tblPr>
    <w:tcPr>
      <w:shd w:val="clear" w:color="auto" w:fill="F9E6E4" w:themeFill="accent2" w:themeFillTint="19"/>
    </w:tcPr>
    <w:tblStylePr w:type="firstRow">
      <w:rPr>
        <w:b/>
        <w:bCs/>
      </w:rPr>
      <w:tblPr/>
      <w:tcPr>
        <w:tcBorders>
          <w:top w:val="nil"/>
          <w:left w:val="nil"/>
          <w:bottom w:val="single" w:sz="24" w:space="0" w:color="9B2D1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1A12" w:themeFill="accent2" w:themeFillShade="99"/>
      </w:tcPr>
    </w:tblStylePr>
    <w:tblStylePr w:type="firstCol">
      <w:rPr>
        <w:color w:val="FFFFFF" w:themeColor="background1"/>
      </w:rPr>
      <w:tblPr/>
      <w:tcPr>
        <w:tcBorders>
          <w:top w:val="nil"/>
          <w:left w:val="nil"/>
          <w:bottom w:val="nil"/>
          <w:right w:val="nil"/>
          <w:insideH w:val="single" w:sz="4" w:space="0" w:color="5C1A12" w:themeColor="accent2" w:themeShade="99"/>
          <w:insideV w:val="nil"/>
        </w:tcBorders>
        <w:shd w:val="clear" w:color="auto" w:fill="5C1A1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C1A12" w:themeFill="accent2" w:themeFillShade="99"/>
      </w:tcPr>
    </w:tblStylePr>
    <w:tblStylePr w:type="band1Vert">
      <w:tblPr/>
      <w:tcPr>
        <w:shd w:val="clear" w:color="auto" w:fill="E99C92" w:themeFill="accent2" w:themeFillTint="66"/>
      </w:tcPr>
    </w:tblStylePr>
    <w:tblStylePr w:type="band1Horz">
      <w:tblPr/>
      <w:tcPr>
        <w:shd w:val="clear" w:color="auto" w:fill="E48478" w:themeFill="accent2" w:themeFillTint="7F"/>
      </w:tcPr>
    </w:tblStylePr>
    <w:tblStylePr w:type="neCell">
      <w:rPr>
        <w:color w:val="000000" w:themeColor="text1"/>
      </w:rPr>
    </w:tblStylePr>
    <w:tblStylePr w:type="nwCell">
      <w:rPr>
        <w:color w:val="000000" w:themeColor="text1"/>
      </w:rPr>
    </w:tblStylePr>
  </w:style>
  <w:style w:type="table" w:styleId="-1">
    <w:name w:val="Colorful List Accent 1"/>
    <w:basedOn w:val="a4"/>
    <w:uiPriority w:val="72"/>
    <w:rsid w:val="00D07B7C"/>
    <w:rPr>
      <w:color w:val="000000" w:themeColor="text1"/>
    </w:rPr>
    <w:tblPr>
      <w:tblStyleRowBandSize w:val="1"/>
      <w:tblStyleColBandSize w:val="1"/>
    </w:tblPr>
    <w:tcPr>
      <w:shd w:val="clear" w:color="auto" w:fill="FFDBDB" w:themeFill="accent1" w:themeFillTint="19"/>
    </w:tcPr>
    <w:tblStylePr w:type="firstRow">
      <w:rPr>
        <w:b/>
        <w:bCs/>
        <w:color w:val="FFFFFF" w:themeColor="background1"/>
      </w:rPr>
      <w:tblPr/>
      <w:tcPr>
        <w:tcBorders>
          <w:bottom w:val="single" w:sz="12" w:space="0" w:color="FFFFFF" w:themeColor="background1"/>
        </w:tcBorders>
        <w:shd w:val="clear" w:color="auto" w:fill="7B2318" w:themeFill="accent2" w:themeFillShade="CC"/>
      </w:tcPr>
    </w:tblStylePr>
    <w:tblStylePr w:type="lastRow">
      <w:rPr>
        <w:b/>
        <w:bCs/>
        <w:color w:val="7B231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4A4" w:themeFill="accent1" w:themeFillTint="3F"/>
      </w:tcPr>
    </w:tblStylePr>
    <w:tblStylePr w:type="band1Horz">
      <w:tblPr/>
      <w:tcPr>
        <w:shd w:val="clear" w:color="auto" w:fill="FFB5B5" w:themeFill="accent1" w:themeFillTint="33"/>
      </w:tcPr>
    </w:tblStylePr>
  </w:style>
  <w:style w:type="table" w:styleId="-23">
    <w:name w:val="Colorful List Accent 2"/>
    <w:basedOn w:val="a4"/>
    <w:uiPriority w:val="72"/>
    <w:rsid w:val="00D07B7C"/>
    <w:rPr>
      <w:color w:val="000000" w:themeColor="text1"/>
    </w:rPr>
    <w:tblPr>
      <w:tblStyleRowBandSize w:val="1"/>
      <w:tblStyleColBandSize w:val="1"/>
    </w:tblPr>
    <w:tcPr>
      <w:shd w:val="clear" w:color="auto" w:fill="F9E6E4" w:themeFill="accent2" w:themeFillTint="19"/>
    </w:tcPr>
    <w:tblStylePr w:type="firstRow">
      <w:rPr>
        <w:b/>
        <w:bCs/>
        <w:color w:val="FFFFFF" w:themeColor="background1"/>
      </w:rPr>
      <w:tblPr/>
      <w:tcPr>
        <w:tcBorders>
          <w:bottom w:val="single" w:sz="12" w:space="0" w:color="FFFFFF" w:themeColor="background1"/>
        </w:tcBorders>
        <w:shd w:val="clear" w:color="auto" w:fill="7B2318" w:themeFill="accent2" w:themeFillShade="CC"/>
      </w:tcPr>
    </w:tblStylePr>
    <w:tblStylePr w:type="lastRow">
      <w:rPr>
        <w:b/>
        <w:bCs/>
        <w:color w:val="7B231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1BC" w:themeFill="accent2" w:themeFillTint="3F"/>
      </w:tcPr>
    </w:tblStylePr>
    <w:tblStylePr w:type="band1Horz">
      <w:tblPr/>
      <w:tcPr>
        <w:shd w:val="clear" w:color="auto" w:fill="F4CDC8" w:themeFill="accent2" w:themeFillTint="33"/>
      </w:tcPr>
    </w:tblStylePr>
  </w:style>
  <w:style w:type="paragraph" w:styleId="aff4">
    <w:name w:val="Document Map"/>
    <w:basedOn w:val="a2"/>
    <w:link w:val="aff5"/>
    <w:uiPriority w:val="99"/>
    <w:semiHidden/>
    <w:unhideWhenUsed/>
    <w:rsid w:val="004D782D"/>
    <w:rPr>
      <w:rFonts w:ascii="Tahoma" w:hAnsi="Tahoma" w:cs="Tahoma"/>
      <w:sz w:val="16"/>
      <w:szCs w:val="16"/>
    </w:rPr>
  </w:style>
  <w:style w:type="character" w:customStyle="1" w:styleId="aff5">
    <w:name w:val="Схема документа Знак"/>
    <w:basedOn w:val="a3"/>
    <w:link w:val="aff4"/>
    <w:uiPriority w:val="99"/>
    <w:semiHidden/>
    <w:rsid w:val="004D782D"/>
    <w:rPr>
      <w:rFonts w:ascii="Tahoma" w:hAnsi="Tahoma" w:cs="Tahoma"/>
      <w:sz w:val="16"/>
      <w:szCs w:val="16"/>
      <w:lang w:eastAsia="en-US"/>
    </w:rPr>
  </w:style>
  <w:style w:type="paragraph" w:customStyle="1" w:styleId="13">
    <w:name w:val="Титул 1"/>
    <w:basedOn w:val="a2"/>
    <w:link w:val="14"/>
    <w:rsid w:val="00280ED5"/>
    <w:pPr>
      <w:spacing w:before="3600"/>
    </w:pPr>
    <w:rPr>
      <w:b/>
      <w:color w:val="C00000"/>
      <w:sz w:val="36"/>
    </w:rPr>
  </w:style>
  <w:style w:type="character" w:customStyle="1" w:styleId="14">
    <w:name w:val="Титул 1 Знак"/>
    <w:basedOn w:val="a3"/>
    <w:link w:val="13"/>
    <w:rsid w:val="00280ED5"/>
    <w:rPr>
      <w:rFonts w:ascii="Verdana" w:hAnsi="Verdana"/>
      <w:b/>
      <w:color w:val="C00000"/>
      <w:sz w:val="36"/>
      <w:szCs w:val="22"/>
      <w:lang w:eastAsia="en-US"/>
    </w:rPr>
  </w:style>
  <w:style w:type="paragraph" w:customStyle="1" w:styleId="25">
    <w:name w:val="Титул 2"/>
    <w:basedOn w:val="a2"/>
    <w:link w:val="26"/>
    <w:rsid w:val="00E4613C"/>
    <w:pPr>
      <w:spacing w:before="480"/>
    </w:pPr>
    <w:rPr>
      <w:color w:val="C00000"/>
      <w:sz w:val="28"/>
    </w:rPr>
  </w:style>
  <w:style w:type="character" w:customStyle="1" w:styleId="26">
    <w:name w:val="Титул 2 Знак"/>
    <w:basedOn w:val="a3"/>
    <w:link w:val="25"/>
    <w:rsid w:val="00E4613C"/>
    <w:rPr>
      <w:rFonts w:ascii="Verdana" w:hAnsi="Verdana"/>
      <w:color w:val="C00000"/>
      <w:sz w:val="28"/>
      <w:szCs w:val="22"/>
      <w:lang w:eastAsia="en-US"/>
    </w:rPr>
  </w:style>
  <w:style w:type="character" w:styleId="aff6">
    <w:name w:val="Placeholder Text"/>
    <w:basedOn w:val="a3"/>
    <w:uiPriority w:val="99"/>
    <w:semiHidden/>
    <w:rsid w:val="00E4613C"/>
    <w:rPr>
      <w:color w:val="808080"/>
    </w:rPr>
  </w:style>
  <w:style w:type="paragraph" w:customStyle="1" w:styleId="aff7">
    <w:name w:val="Колонтитул"/>
    <w:basedOn w:val="a2"/>
    <w:link w:val="aff8"/>
    <w:qFormat/>
    <w:rsid w:val="00F16BF7"/>
    <w:pPr>
      <w:tabs>
        <w:tab w:val="left" w:pos="0"/>
        <w:tab w:val="center" w:pos="4677"/>
        <w:tab w:val="right" w:pos="8789"/>
      </w:tabs>
      <w:jc w:val="right"/>
    </w:pPr>
    <w:rPr>
      <w:rFonts w:eastAsia="Times New Roman" w:cs="Arial"/>
      <w:color w:val="404040"/>
      <w:sz w:val="12"/>
      <w:szCs w:val="16"/>
      <w:lang w:eastAsia="ru-RU"/>
    </w:rPr>
  </w:style>
  <w:style w:type="character" w:customStyle="1" w:styleId="aff8">
    <w:name w:val="Колонтитул Знак"/>
    <w:basedOn w:val="a3"/>
    <w:link w:val="aff7"/>
    <w:rsid w:val="00F16BF7"/>
    <w:rPr>
      <w:rFonts w:ascii="Verdana" w:eastAsia="Times New Roman" w:hAnsi="Verdana" w:cs="Arial"/>
      <w:color w:val="404040"/>
      <w:sz w:val="12"/>
      <w:szCs w:val="16"/>
    </w:rPr>
  </w:style>
  <w:style w:type="paragraph" w:customStyle="1" w:styleId="a0">
    <w:name w:val="Обычный текст"/>
    <w:basedOn w:val="a2"/>
    <w:link w:val="aff9"/>
    <w:qFormat/>
    <w:rsid w:val="00BD138A"/>
    <w:pPr>
      <w:numPr>
        <w:ilvl w:val="2"/>
        <w:numId w:val="4"/>
      </w:numPr>
      <w:tabs>
        <w:tab w:val="left" w:pos="-1985"/>
      </w:tabs>
      <w:spacing w:line="360" w:lineRule="auto"/>
      <w:ind w:left="993" w:hanging="993"/>
    </w:pPr>
  </w:style>
  <w:style w:type="character" w:customStyle="1" w:styleId="aff9">
    <w:name w:val="Обычный текст Знак"/>
    <w:basedOn w:val="a3"/>
    <w:link w:val="a0"/>
    <w:rsid w:val="00BD138A"/>
    <w:rPr>
      <w:rFonts w:ascii="Verdana" w:hAnsi="Verdana"/>
      <w:sz w:val="22"/>
      <w:szCs w:val="22"/>
      <w:lang w:eastAsia="en-US"/>
    </w:rPr>
  </w:style>
  <w:style w:type="paragraph" w:customStyle="1" w:styleId="1">
    <w:name w:val="1й Буллит"/>
    <w:basedOn w:val="a0"/>
    <w:link w:val="15"/>
    <w:qFormat/>
    <w:rsid w:val="00C750CD"/>
    <w:pPr>
      <w:numPr>
        <w:numId w:val="6"/>
      </w:numPr>
      <w:tabs>
        <w:tab w:val="left" w:pos="-4395"/>
        <w:tab w:val="left" w:pos="-142"/>
      </w:tabs>
      <w:ind w:left="1276" w:hanging="284"/>
    </w:pPr>
  </w:style>
  <w:style w:type="character" w:customStyle="1" w:styleId="15">
    <w:name w:val="1й Буллит Знак"/>
    <w:basedOn w:val="a3"/>
    <w:link w:val="1"/>
    <w:rsid w:val="00C750CD"/>
    <w:rPr>
      <w:rFonts w:ascii="Verdana" w:hAnsi="Verdana"/>
      <w:sz w:val="22"/>
      <w:szCs w:val="22"/>
      <w:lang w:eastAsia="en-US"/>
    </w:rPr>
  </w:style>
  <w:style w:type="paragraph" w:customStyle="1" w:styleId="affa">
    <w:name w:val="Примечание титул"/>
    <w:basedOn w:val="a2"/>
    <w:link w:val="affb"/>
    <w:qFormat/>
    <w:rsid w:val="00BF2C90"/>
    <w:rPr>
      <w:color w:val="595959" w:themeColor="text1" w:themeTint="A6"/>
      <w:spacing w:val="80"/>
      <w:sz w:val="18"/>
    </w:rPr>
  </w:style>
  <w:style w:type="character" w:customStyle="1" w:styleId="affb">
    <w:name w:val="Примечание титул Знак"/>
    <w:basedOn w:val="a3"/>
    <w:link w:val="affa"/>
    <w:rsid w:val="00BF2C90"/>
    <w:rPr>
      <w:rFonts w:ascii="Verdana" w:hAnsi="Verdana"/>
      <w:color w:val="595959" w:themeColor="text1" w:themeTint="A6"/>
      <w:spacing w:val="80"/>
      <w:sz w:val="18"/>
      <w:szCs w:val="22"/>
      <w:lang w:eastAsia="en-US"/>
    </w:rPr>
  </w:style>
  <w:style w:type="paragraph" w:customStyle="1" w:styleId="a1">
    <w:name w:val="список буквы"/>
    <w:basedOn w:val="a2"/>
    <w:link w:val="affc"/>
    <w:qFormat/>
    <w:rsid w:val="00D642A3"/>
    <w:pPr>
      <w:numPr>
        <w:numId w:val="5"/>
      </w:numPr>
      <w:spacing w:line="360" w:lineRule="auto"/>
      <w:ind w:left="1276" w:hanging="284"/>
    </w:pPr>
  </w:style>
  <w:style w:type="character" w:customStyle="1" w:styleId="affc">
    <w:name w:val="список буквы Знак"/>
    <w:basedOn w:val="a3"/>
    <w:link w:val="a1"/>
    <w:rsid w:val="00D642A3"/>
    <w:rPr>
      <w:rFonts w:ascii="Verdana" w:hAnsi="Verdana"/>
      <w:sz w:val="22"/>
      <w:szCs w:val="22"/>
      <w:lang w:eastAsia="en-US"/>
    </w:rPr>
  </w:style>
  <w:style w:type="paragraph" w:styleId="affd">
    <w:name w:val="caption"/>
    <w:basedOn w:val="a2"/>
    <w:next w:val="a2"/>
    <w:uiPriority w:val="35"/>
    <w:unhideWhenUsed/>
    <w:qFormat/>
    <w:rsid w:val="00C750CD"/>
    <w:pPr>
      <w:keepNext/>
      <w:jc w:val="right"/>
    </w:pPr>
    <w:rPr>
      <w:b/>
      <w:bCs/>
      <w:sz w:val="18"/>
      <w:szCs w:val="18"/>
    </w:rPr>
  </w:style>
  <w:style w:type="paragraph" w:customStyle="1" w:styleId="2">
    <w:name w:val="2й Буллит"/>
    <w:basedOn w:val="af1"/>
    <w:link w:val="27"/>
    <w:qFormat/>
    <w:rsid w:val="00C750CD"/>
    <w:pPr>
      <w:numPr>
        <w:numId w:val="12"/>
      </w:numPr>
      <w:spacing w:line="360" w:lineRule="auto"/>
      <w:ind w:left="1560" w:hanging="283"/>
    </w:pPr>
  </w:style>
  <w:style w:type="character" w:customStyle="1" w:styleId="27">
    <w:name w:val="2й Буллит Знак"/>
    <w:basedOn w:val="a3"/>
    <w:link w:val="2"/>
    <w:rsid w:val="00C750CD"/>
    <w:rPr>
      <w:rFonts w:ascii="Verdana" w:hAnsi="Verdana"/>
      <w:sz w:val="22"/>
      <w:szCs w:val="22"/>
      <w:lang w:eastAsia="en-US"/>
    </w:rPr>
  </w:style>
  <w:style w:type="table" w:styleId="1-5">
    <w:name w:val="Medium Shading 1 Accent 5"/>
    <w:basedOn w:val="a4"/>
    <w:uiPriority w:val="63"/>
    <w:rsid w:val="000A1A77"/>
    <w:tblPr>
      <w:tblStyleRowBandSize w:val="1"/>
      <w:tblStyleColBandSize w:val="1"/>
      <w:tblBorders>
        <w:top w:val="single" w:sz="8"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single" w:sz="8" w:space="0" w:color="ACA2A3" w:themeColor="accent5" w:themeTint="BF"/>
      </w:tblBorders>
    </w:tblPr>
    <w:tblStylePr w:type="firstRow">
      <w:pPr>
        <w:spacing w:before="0" w:after="0" w:line="240" w:lineRule="auto"/>
      </w:pPr>
      <w:rPr>
        <w:b/>
        <w:bCs/>
        <w:color w:val="FFFFFF" w:themeColor="background1"/>
      </w:rPr>
      <w:tblPr/>
      <w:tcPr>
        <w:tcBorders>
          <w:top w:val="single" w:sz="8"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nil"/>
          <w:insideV w:val="nil"/>
        </w:tcBorders>
        <w:shd w:val="clear" w:color="auto" w:fill="918485" w:themeFill="accent5"/>
      </w:tcPr>
    </w:tblStylePr>
    <w:tblStylePr w:type="lastRow">
      <w:pPr>
        <w:spacing w:before="0" w:after="0" w:line="240" w:lineRule="auto"/>
      </w:pPr>
      <w:rPr>
        <w:b/>
        <w:bCs/>
      </w:rPr>
      <w:tblPr/>
      <w:tcPr>
        <w:tcBorders>
          <w:top w:val="double" w:sz="6"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E0E0" w:themeFill="accent5" w:themeFillTint="3F"/>
      </w:tcPr>
    </w:tblStylePr>
    <w:tblStylePr w:type="band1Horz">
      <w:tblPr/>
      <w:tcPr>
        <w:tcBorders>
          <w:insideH w:val="nil"/>
          <w:insideV w:val="nil"/>
        </w:tcBorders>
        <w:shd w:val="clear" w:color="auto" w:fill="E3E0E0" w:themeFill="accent5" w:themeFillTint="3F"/>
      </w:tcPr>
    </w:tblStylePr>
    <w:tblStylePr w:type="band2Horz">
      <w:tblPr/>
      <w:tcPr>
        <w:tcBorders>
          <w:insideH w:val="nil"/>
          <w:insideV w:val="nil"/>
        </w:tcBorders>
      </w:tcPr>
    </w:tblStylePr>
  </w:style>
  <w:style w:type="table" w:customStyle="1" w:styleId="-11">
    <w:name w:val="Светлая сетка - Акцент 11"/>
    <w:basedOn w:val="a4"/>
    <w:uiPriority w:val="62"/>
    <w:rsid w:val="00C91EE2"/>
    <w:tblPr>
      <w:tblStyleRowBandSize w:val="1"/>
      <w:tblStyleColBandSize w:val="1"/>
      <w:tblBorders>
        <w:top w:val="single" w:sz="8" w:space="0" w:color="900000" w:themeColor="accent1"/>
        <w:left w:val="single" w:sz="8" w:space="0" w:color="900000" w:themeColor="accent1"/>
        <w:bottom w:val="single" w:sz="8" w:space="0" w:color="900000" w:themeColor="accent1"/>
        <w:right w:val="single" w:sz="8" w:space="0" w:color="900000" w:themeColor="accent1"/>
        <w:insideH w:val="single" w:sz="8" w:space="0" w:color="900000" w:themeColor="accent1"/>
        <w:insideV w:val="single" w:sz="8" w:space="0" w:color="9000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0000" w:themeColor="accent1"/>
          <w:left w:val="single" w:sz="8" w:space="0" w:color="900000" w:themeColor="accent1"/>
          <w:bottom w:val="single" w:sz="18" w:space="0" w:color="900000" w:themeColor="accent1"/>
          <w:right w:val="single" w:sz="8" w:space="0" w:color="900000" w:themeColor="accent1"/>
          <w:insideH w:val="nil"/>
          <w:insideV w:val="single" w:sz="8" w:space="0" w:color="9000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0000" w:themeColor="accent1"/>
          <w:left w:val="single" w:sz="8" w:space="0" w:color="900000" w:themeColor="accent1"/>
          <w:bottom w:val="single" w:sz="8" w:space="0" w:color="900000" w:themeColor="accent1"/>
          <w:right w:val="single" w:sz="8" w:space="0" w:color="900000" w:themeColor="accent1"/>
          <w:insideH w:val="nil"/>
          <w:insideV w:val="single" w:sz="8" w:space="0" w:color="9000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0000" w:themeColor="accent1"/>
          <w:left w:val="single" w:sz="8" w:space="0" w:color="900000" w:themeColor="accent1"/>
          <w:bottom w:val="single" w:sz="8" w:space="0" w:color="900000" w:themeColor="accent1"/>
          <w:right w:val="single" w:sz="8" w:space="0" w:color="900000" w:themeColor="accent1"/>
        </w:tcBorders>
      </w:tcPr>
    </w:tblStylePr>
    <w:tblStylePr w:type="band1Vert">
      <w:tblPr/>
      <w:tcPr>
        <w:tcBorders>
          <w:top w:val="single" w:sz="8" w:space="0" w:color="900000" w:themeColor="accent1"/>
          <w:left w:val="single" w:sz="8" w:space="0" w:color="900000" w:themeColor="accent1"/>
          <w:bottom w:val="single" w:sz="8" w:space="0" w:color="900000" w:themeColor="accent1"/>
          <w:right w:val="single" w:sz="8" w:space="0" w:color="900000" w:themeColor="accent1"/>
        </w:tcBorders>
        <w:shd w:val="clear" w:color="auto" w:fill="FFA4A4" w:themeFill="accent1" w:themeFillTint="3F"/>
      </w:tcPr>
    </w:tblStylePr>
    <w:tblStylePr w:type="band1Horz">
      <w:tblPr/>
      <w:tcPr>
        <w:tcBorders>
          <w:top w:val="single" w:sz="8" w:space="0" w:color="900000" w:themeColor="accent1"/>
          <w:left w:val="single" w:sz="8" w:space="0" w:color="900000" w:themeColor="accent1"/>
          <w:bottom w:val="single" w:sz="8" w:space="0" w:color="900000" w:themeColor="accent1"/>
          <w:right w:val="single" w:sz="8" w:space="0" w:color="900000" w:themeColor="accent1"/>
          <w:insideV w:val="single" w:sz="8" w:space="0" w:color="900000" w:themeColor="accent1"/>
        </w:tcBorders>
        <w:shd w:val="clear" w:color="auto" w:fill="FFA4A4" w:themeFill="accent1" w:themeFillTint="3F"/>
      </w:tcPr>
    </w:tblStylePr>
    <w:tblStylePr w:type="band2Horz">
      <w:tblPr/>
      <w:tcPr>
        <w:tcBorders>
          <w:top w:val="single" w:sz="8" w:space="0" w:color="900000" w:themeColor="accent1"/>
          <w:left w:val="single" w:sz="8" w:space="0" w:color="900000" w:themeColor="accent1"/>
          <w:bottom w:val="single" w:sz="8" w:space="0" w:color="900000" w:themeColor="accent1"/>
          <w:right w:val="single" w:sz="8" w:space="0" w:color="900000" w:themeColor="accent1"/>
          <w:insideV w:val="single" w:sz="8" w:space="0" w:color="900000" w:themeColor="accent1"/>
        </w:tcBorders>
      </w:tcPr>
    </w:tblStylePr>
  </w:style>
  <w:style w:type="paragraph" w:styleId="affe">
    <w:name w:val="Revision"/>
    <w:hidden/>
    <w:uiPriority w:val="99"/>
    <w:semiHidden/>
    <w:rsid w:val="00BC3E1B"/>
    <w:rPr>
      <w:rFonts w:ascii="Verdana" w:hAnsi="Verdana"/>
      <w:sz w:val="22"/>
      <w:szCs w:val="22"/>
      <w:lang w:eastAsia="en-US"/>
    </w:rPr>
  </w:style>
  <w:style w:type="paragraph" w:customStyle="1" w:styleId="2-">
    <w:name w:val="Заголовок 2-го уровня Инфинитум"/>
    <w:basedOn w:val="22"/>
    <w:rsid w:val="00065520"/>
    <w:pPr>
      <w:keepNext/>
      <w:keepLines/>
      <w:numPr>
        <w:ilvl w:val="0"/>
        <w:numId w:val="0"/>
      </w:numPr>
      <w:ind w:left="993" w:hanging="993"/>
    </w:pPr>
    <w:rPr>
      <w:rFonts w:eastAsia="Times New Roman"/>
      <w:bCs/>
    </w:rPr>
  </w:style>
  <w:style w:type="paragraph" w:customStyle="1" w:styleId="4-">
    <w:name w:val="обычный текст 4-го порядка"/>
    <w:basedOn w:val="a0"/>
    <w:link w:val="4-0"/>
    <w:qFormat/>
    <w:rsid w:val="00330B06"/>
    <w:pPr>
      <w:numPr>
        <w:ilvl w:val="3"/>
      </w:numPr>
      <w:ind w:left="993" w:hanging="993"/>
    </w:pPr>
  </w:style>
  <w:style w:type="character" w:customStyle="1" w:styleId="4-0">
    <w:name w:val="обычный текст 4-го порядка Знак"/>
    <w:basedOn w:val="aff9"/>
    <w:link w:val="4-"/>
    <w:rsid w:val="00330B06"/>
    <w:rPr>
      <w:rFonts w:ascii="Verdana" w:hAnsi="Verdana"/>
      <w:sz w:val="22"/>
      <w:szCs w:val="22"/>
      <w:lang w:eastAsia="en-US"/>
    </w:rPr>
  </w:style>
  <w:style w:type="paragraph" w:customStyle="1" w:styleId="16">
    <w:name w:val="Колонтитул 1"/>
    <w:basedOn w:val="a2"/>
    <w:link w:val="17"/>
    <w:qFormat/>
    <w:rsid w:val="004F01F4"/>
    <w:pPr>
      <w:tabs>
        <w:tab w:val="left" w:pos="0"/>
        <w:tab w:val="center" w:pos="4677"/>
        <w:tab w:val="right" w:pos="8789"/>
      </w:tabs>
      <w:jc w:val="right"/>
    </w:pPr>
    <w:rPr>
      <w:rFonts w:eastAsia="Times New Roman" w:cs="Arial"/>
      <w:color w:val="404040"/>
      <w:sz w:val="12"/>
      <w:szCs w:val="16"/>
      <w:lang w:eastAsia="ru-RU"/>
    </w:rPr>
  </w:style>
  <w:style w:type="character" w:customStyle="1" w:styleId="17">
    <w:name w:val="Колонтитул 1 Знак"/>
    <w:basedOn w:val="a3"/>
    <w:link w:val="16"/>
    <w:rsid w:val="004F01F4"/>
    <w:rPr>
      <w:rFonts w:ascii="Verdana" w:eastAsia="Times New Roman" w:hAnsi="Verdana" w:cs="Arial"/>
      <w:color w:val="404040"/>
      <w:sz w:val="12"/>
      <w:szCs w:val="16"/>
    </w:rPr>
  </w:style>
  <w:style w:type="paragraph" w:customStyle="1" w:styleId="afff">
    <w:name w:val="Нумерованный обычный"/>
    <w:basedOn w:val="a2"/>
    <w:qFormat/>
    <w:rsid w:val="004F01F4"/>
    <w:pPr>
      <w:tabs>
        <w:tab w:val="left" w:pos="993"/>
      </w:tabs>
      <w:spacing w:line="360" w:lineRule="auto"/>
      <w:ind w:left="993" w:hanging="993"/>
    </w:pPr>
  </w:style>
  <w:style w:type="paragraph" w:customStyle="1" w:styleId="a">
    <w:name w:val="Список с буллитом"/>
    <w:basedOn w:val="a2"/>
    <w:qFormat/>
    <w:rsid w:val="00DC17A5"/>
    <w:pPr>
      <w:widowControl w:val="0"/>
      <w:numPr>
        <w:numId w:val="15"/>
      </w:numPr>
      <w:spacing w:line="360" w:lineRule="auto"/>
      <w:contextualSpacing/>
    </w:pPr>
  </w:style>
  <w:style w:type="paragraph" w:customStyle="1" w:styleId="18">
    <w:name w:val="Стиль1"/>
    <w:basedOn w:val="20"/>
    <w:link w:val="19"/>
    <w:qFormat/>
    <w:rsid w:val="002E0D9F"/>
    <w:rPr>
      <w:i w:val="0"/>
      <w:color w:val="auto"/>
    </w:rPr>
  </w:style>
  <w:style w:type="character" w:customStyle="1" w:styleId="19">
    <w:name w:val="Стиль1 Знак"/>
    <w:basedOn w:val="21"/>
    <w:link w:val="18"/>
    <w:rsid w:val="002E0D9F"/>
    <w:rPr>
      <w:rFonts w:ascii="Verdana" w:hAnsi="Verdana"/>
      <w:i w:val="0"/>
      <w:color w:val="732117" w:themeColor="accent2" w:themeShade="BF"/>
      <w:sz w:val="22"/>
      <w:szCs w:val="22"/>
      <w:lang w:eastAsia="en-US"/>
    </w:rPr>
  </w:style>
  <w:style w:type="paragraph" w:customStyle="1" w:styleId="28">
    <w:name w:val="Стиль2"/>
    <w:basedOn w:val="20"/>
    <w:link w:val="29"/>
    <w:qFormat/>
    <w:rsid w:val="00B20D37"/>
    <w:rPr>
      <w:i w:val="0"/>
      <w:color w:val="auto"/>
    </w:rPr>
  </w:style>
  <w:style w:type="character" w:customStyle="1" w:styleId="29">
    <w:name w:val="Стиль2 Знак"/>
    <w:basedOn w:val="21"/>
    <w:link w:val="28"/>
    <w:rsid w:val="00B20D37"/>
    <w:rPr>
      <w:rFonts w:ascii="Verdana" w:hAnsi="Verdana"/>
      <w:i w:val="0"/>
      <w:color w:val="732117" w:themeColor="accent2" w:themeShade="BF"/>
      <w:sz w:val="22"/>
      <w:szCs w:val="22"/>
      <w:lang w:eastAsia="en-US"/>
    </w:rPr>
  </w:style>
  <w:style w:type="paragraph" w:styleId="2a">
    <w:name w:val="Body Text Indent 2"/>
    <w:basedOn w:val="a2"/>
    <w:link w:val="2b"/>
    <w:rsid w:val="00364FAE"/>
    <w:pPr>
      <w:ind w:left="284"/>
      <w:jc w:val="left"/>
    </w:pPr>
    <w:rPr>
      <w:rFonts w:ascii="Times New Roman" w:eastAsia="Times New Roman" w:hAnsi="Times New Roman"/>
      <w:sz w:val="28"/>
      <w:szCs w:val="20"/>
    </w:rPr>
  </w:style>
  <w:style w:type="character" w:customStyle="1" w:styleId="2b">
    <w:name w:val="Основной текст с отступом 2 Знак"/>
    <w:basedOn w:val="a3"/>
    <w:link w:val="2a"/>
    <w:rsid w:val="00364FAE"/>
    <w:rPr>
      <w:rFonts w:ascii="Times New Roman" w:eastAsia="Times New Roman" w:hAnsi="Times New Roman"/>
      <w:sz w:val="28"/>
      <w:lang w:eastAsia="en-US"/>
    </w:rPr>
  </w:style>
  <w:style w:type="paragraph" w:styleId="afff0">
    <w:name w:val="Body Text Indent"/>
    <w:basedOn w:val="a2"/>
    <w:link w:val="afff1"/>
    <w:uiPriority w:val="99"/>
    <w:semiHidden/>
    <w:unhideWhenUsed/>
    <w:rsid w:val="00DE0CA2"/>
    <w:pPr>
      <w:spacing w:after="120"/>
      <w:ind w:left="283"/>
    </w:pPr>
  </w:style>
  <w:style w:type="character" w:customStyle="1" w:styleId="afff1">
    <w:name w:val="Основной текст с отступом Знак"/>
    <w:basedOn w:val="a3"/>
    <w:link w:val="afff0"/>
    <w:uiPriority w:val="99"/>
    <w:semiHidden/>
    <w:rsid w:val="00DE0CA2"/>
    <w:rPr>
      <w:rFonts w:ascii="Verdana" w:hAnsi="Verdana"/>
      <w:sz w:val="22"/>
      <w:szCs w:val="22"/>
      <w:lang w:eastAsia="en-US"/>
    </w:rPr>
  </w:style>
  <w:style w:type="paragraph" w:styleId="afff2">
    <w:name w:val="Body Text"/>
    <w:basedOn w:val="a2"/>
    <w:link w:val="afff3"/>
    <w:uiPriority w:val="99"/>
    <w:rsid w:val="00DE0CA2"/>
    <w:pPr>
      <w:spacing w:after="120"/>
      <w:jc w:val="left"/>
    </w:pPr>
    <w:rPr>
      <w:rFonts w:ascii="Times New Roman" w:eastAsia="Times New Roman" w:hAnsi="Times New Roman"/>
      <w:sz w:val="24"/>
      <w:szCs w:val="24"/>
      <w:lang w:eastAsia="ru-RU"/>
    </w:rPr>
  </w:style>
  <w:style w:type="character" w:customStyle="1" w:styleId="afff3">
    <w:name w:val="Основной текст Знак"/>
    <w:basedOn w:val="a3"/>
    <w:link w:val="afff2"/>
    <w:uiPriority w:val="99"/>
    <w:rsid w:val="00DE0CA2"/>
    <w:rPr>
      <w:rFonts w:ascii="Times New Roman" w:eastAsia="Times New Roman" w:hAnsi="Times New Roman"/>
      <w:sz w:val="24"/>
      <w:szCs w:val="24"/>
    </w:rPr>
  </w:style>
  <w:style w:type="character" w:styleId="afff4">
    <w:name w:val="Strong"/>
    <w:qFormat/>
    <w:rsid w:val="00DE0CA2"/>
    <w:rPr>
      <w:b/>
      <w:bCs/>
    </w:rPr>
  </w:style>
  <w:style w:type="paragraph" w:styleId="43">
    <w:name w:val="toc 4"/>
    <w:basedOn w:val="a2"/>
    <w:next w:val="a2"/>
    <w:autoRedefine/>
    <w:uiPriority w:val="39"/>
    <w:unhideWhenUsed/>
    <w:rsid w:val="00BD312D"/>
    <w:pPr>
      <w:spacing w:after="100" w:line="276" w:lineRule="auto"/>
      <w:ind w:left="660"/>
      <w:jc w:val="left"/>
    </w:pPr>
    <w:rPr>
      <w:rFonts w:asciiTheme="minorHAnsi" w:eastAsiaTheme="minorEastAsia" w:hAnsiTheme="minorHAnsi" w:cstheme="minorBidi"/>
      <w:lang w:eastAsia="ru-RU"/>
    </w:rPr>
  </w:style>
  <w:style w:type="paragraph" w:styleId="51">
    <w:name w:val="toc 5"/>
    <w:basedOn w:val="a2"/>
    <w:next w:val="a2"/>
    <w:autoRedefine/>
    <w:uiPriority w:val="39"/>
    <w:unhideWhenUsed/>
    <w:rsid w:val="00BD312D"/>
    <w:pPr>
      <w:spacing w:after="100" w:line="276" w:lineRule="auto"/>
      <w:ind w:left="880"/>
      <w:jc w:val="left"/>
    </w:pPr>
    <w:rPr>
      <w:rFonts w:asciiTheme="minorHAnsi" w:eastAsiaTheme="minorEastAsia" w:hAnsiTheme="minorHAnsi" w:cstheme="minorBidi"/>
      <w:lang w:eastAsia="ru-RU"/>
    </w:rPr>
  </w:style>
  <w:style w:type="paragraph" w:styleId="61">
    <w:name w:val="toc 6"/>
    <w:basedOn w:val="a2"/>
    <w:next w:val="a2"/>
    <w:autoRedefine/>
    <w:uiPriority w:val="39"/>
    <w:unhideWhenUsed/>
    <w:rsid w:val="00BD312D"/>
    <w:pPr>
      <w:spacing w:after="100" w:line="276" w:lineRule="auto"/>
      <w:ind w:left="1100"/>
      <w:jc w:val="left"/>
    </w:pPr>
    <w:rPr>
      <w:rFonts w:asciiTheme="minorHAnsi" w:eastAsiaTheme="minorEastAsia" w:hAnsiTheme="minorHAnsi" w:cstheme="minorBidi"/>
      <w:lang w:eastAsia="ru-RU"/>
    </w:rPr>
  </w:style>
  <w:style w:type="paragraph" w:styleId="71">
    <w:name w:val="toc 7"/>
    <w:basedOn w:val="a2"/>
    <w:next w:val="a2"/>
    <w:autoRedefine/>
    <w:uiPriority w:val="39"/>
    <w:unhideWhenUsed/>
    <w:rsid w:val="00BD312D"/>
    <w:pPr>
      <w:spacing w:after="100" w:line="276" w:lineRule="auto"/>
      <w:ind w:left="1320"/>
      <w:jc w:val="left"/>
    </w:pPr>
    <w:rPr>
      <w:rFonts w:asciiTheme="minorHAnsi" w:eastAsiaTheme="minorEastAsia" w:hAnsiTheme="minorHAnsi" w:cstheme="minorBidi"/>
      <w:lang w:eastAsia="ru-RU"/>
    </w:rPr>
  </w:style>
  <w:style w:type="paragraph" w:styleId="81">
    <w:name w:val="toc 8"/>
    <w:basedOn w:val="a2"/>
    <w:next w:val="a2"/>
    <w:autoRedefine/>
    <w:uiPriority w:val="39"/>
    <w:unhideWhenUsed/>
    <w:rsid w:val="00BD312D"/>
    <w:pPr>
      <w:spacing w:after="100" w:line="276" w:lineRule="auto"/>
      <w:ind w:left="1540"/>
      <w:jc w:val="left"/>
    </w:pPr>
    <w:rPr>
      <w:rFonts w:asciiTheme="minorHAnsi" w:eastAsiaTheme="minorEastAsia" w:hAnsiTheme="minorHAnsi" w:cstheme="minorBidi"/>
      <w:lang w:eastAsia="ru-RU"/>
    </w:rPr>
  </w:style>
  <w:style w:type="paragraph" w:styleId="91">
    <w:name w:val="toc 9"/>
    <w:basedOn w:val="a2"/>
    <w:next w:val="a2"/>
    <w:autoRedefine/>
    <w:uiPriority w:val="39"/>
    <w:unhideWhenUsed/>
    <w:rsid w:val="00BD312D"/>
    <w:pPr>
      <w:spacing w:after="100" w:line="276" w:lineRule="auto"/>
      <w:ind w:left="1760"/>
      <w:jc w:val="left"/>
    </w:pPr>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9195">
      <w:bodyDiv w:val="1"/>
      <w:marLeft w:val="0"/>
      <w:marRight w:val="0"/>
      <w:marTop w:val="0"/>
      <w:marBottom w:val="0"/>
      <w:divBdr>
        <w:top w:val="none" w:sz="0" w:space="0" w:color="auto"/>
        <w:left w:val="none" w:sz="0" w:space="0" w:color="auto"/>
        <w:bottom w:val="none" w:sz="0" w:space="0" w:color="auto"/>
        <w:right w:val="none" w:sz="0" w:space="0" w:color="auto"/>
      </w:divBdr>
    </w:div>
    <w:div w:id="391389700">
      <w:bodyDiv w:val="1"/>
      <w:marLeft w:val="0"/>
      <w:marRight w:val="0"/>
      <w:marTop w:val="0"/>
      <w:marBottom w:val="0"/>
      <w:divBdr>
        <w:top w:val="none" w:sz="0" w:space="0" w:color="auto"/>
        <w:left w:val="none" w:sz="0" w:space="0" w:color="auto"/>
        <w:bottom w:val="none" w:sz="0" w:space="0" w:color="auto"/>
        <w:right w:val="none" w:sz="0" w:space="0" w:color="auto"/>
      </w:divBdr>
      <w:divsChild>
        <w:div w:id="1620254713">
          <w:marLeft w:val="0"/>
          <w:marRight w:val="0"/>
          <w:marTop w:val="0"/>
          <w:marBottom w:val="0"/>
          <w:divBdr>
            <w:top w:val="none" w:sz="0" w:space="0" w:color="auto"/>
            <w:left w:val="none" w:sz="0" w:space="0" w:color="auto"/>
            <w:bottom w:val="none" w:sz="0" w:space="0" w:color="auto"/>
            <w:right w:val="none" w:sz="0" w:space="0" w:color="auto"/>
          </w:divBdr>
          <w:divsChild>
            <w:div w:id="504590613">
              <w:marLeft w:val="0"/>
              <w:marRight w:val="0"/>
              <w:marTop w:val="0"/>
              <w:marBottom w:val="0"/>
              <w:divBdr>
                <w:top w:val="none" w:sz="0" w:space="0" w:color="auto"/>
                <w:left w:val="none" w:sz="0" w:space="0" w:color="auto"/>
                <w:bottom w:val="none" w:sz="0" w:space="0" w:color="auto"/>
                <w:right w:val="none" w:sz="0" w:space="0" w:color="auto"/>
              </w:divBdr>
              <w:divsChild>
                <w:div w:id="1559172298">
                  <w:marLeft w:val="0"/>
                  <w:marRight w:val="0"/>
                  <w:marTop w:val="0"/>
                  <w:marBottom w:val="0"/>
                  <w:divBdr>
                    <w:top w:val="none" w:sz="0" w:space="0" w:color="auto"/>
                    <w:left w:val="none" w:sz="0" w:space="0" w:color="auto"/>
                    <w:bottom w:val="none" w:sz="0" w:space="0" w:color="auto"/>
                    <w:right w:val="none" w:sz="0" w:space="0" w:color="auto"/>
                  </w:divBdr>
                  <w:divsChild>
                    <w:div w:id="19314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854295">
      <w:bodyDiv w:val="1"/>
      <w:marLeft w:val="0"/>
      <w:marRight w:val="0"/>
      <w:marTop w:val="0"/>
      <w:marBottom w:val="0"/>
      <w:divBdr>
        <w:top w:val="none" w:sz="0" w:space="0" w:color="auto"/>
        <w:left w:val="none" w:sz="0" w:space="0" w:color="auto"/>
        <w:bottom w:val="none" w:sz="0" w:space="0" w:color="auto"/>
        <w:right w:val="none" w:sz="0" w:space="0" w:color="auto"/>
      </w:divBdr>
      <w:divsChild>
        <w:div w:id="1698896281">
          <w:marLeft w:val="0"/>
          <w:marRight w:val="0"/>
          <w:marTop w:val="0"/>
          <w:marBottom w:val="0"/>
          <w:divBdr>
            <w:top w:val="none" w:sz="0" w:space="0" w:color="auto"/>
            <w:left w:val="none" w:sz="0" w:space="0" w:color="auto"/>
            <w:bottom w:val="none" w:sz="0" w:space="0" w:color="auto"/>
            <w:right w:val="none" w:sz="0" w:space="0" w:color="auto"/>
          </w:divBdr>
          <w:divsChild>
            <w:div w:id="329260153">
              <w:marLeft w:val="0"/>
              <w:marRight w:val="0"/>
              <w:marTop w:val="0"/>
              <w:marBottom w:val="0"/>
              <w:divBdr>
                <w:top w:val="none" w:sz="0" w:space="0" w:color="auto"/>
                <w:left w:val="none" w:sz="0" w:space="0" w:color="auto"/>
                <w:bottom w:val="none" w:sz="0" w:space="0" w:color="auto"/>
                <w:right w:val="none" w:sz="0" w:space="0" w:color="auto"/>
              </w:divBdr>
              <w:divsChild>
                <w:div w:id="446702832">
                  <w:marLeft w:val="0"/>
                  <w:marRight w:val="0"/>
                  <w:marTop w:val="0"/>
                  <w:marBottom w:val="0"/>
                  <w:divBdr>
                    <w:top w:val="none" w:sz="0" w:space="0" w:color="auto"/>
                    <w:left w:val="none" w:sz="0" w:space="0" w:color="auto"/>
                    <w:bottom w:val="none" w:sz="0" w:space="0" w:color="auto"/>
                    <w:right w:val="none" w:sz="0" w:space="0" w:color="auto"/>
                  </w:divBdr>
                  <w:divsChild>
                    <w:div w:id="677270237">
                      <w:marLeft w:val="0"/>
                      <w:marRight w:val="0"/>
                      <w:marTop w:val="0"/>
                      <w:marBottom w:val="0"/>
                      <w:divBdr>
                        <w:top w:val="none" w:sz="0" w:space="0" w:color="auto"/>
                        <w:left w:val="none" w:sz="0" w:space="0" w:color="auto"/>
                        <w:bottom w:val="none" w:sz="0" w:space="0" w:color="auto"/>
                        <w:right w:val="none" w:sz="0" w:space="0" w:color="auto"/>
                      </w:divBdr>
                      <w:divsChild>
                        <w:div w:id="1020398280">
                          <w:marLeft w:val="0"/>
                          <w:marRight w:val="0"/>
                          <w:marTop w:val="0"/>
                          <w:marBottom w:val="0"/>
                          <w:divBdr>
                            <w:top w:val="none" w:sz="0" w:space="0" w:color="auto"/>
                            <w:left w:val="none" w:sz="0" w:space="0" w:color="auto"/>
                            <w:bottom w:val="none" w:sz="0" w:space="0" w:color="auto"/>
                            <w:right w:val="none" w:sz="0" w:space="0" w:color="auto"/>
                          </w:divBdr>
                          <w:divsChild>
                            <w:div w:id="467095042">
                              <w:marLeft w:val="0"/>
                              <w:marRight w:val="0"/>
                              <w:marTop w:val="0"/>
                              <w:marBottom w:val="0"/>
                              <w:divBdr>
                                <w:top w:val="none" w:sz="0" w:space="0" w:color="auto"/>
                                <w:left w:val="none" w:sz="0" w:space="0" w:color="auto"/>
                                <w:bottom w:val="none" w:sz="0" w:space="0" w:color="auto"/>
                                <w:right w:val="none" w:sz="0" w:space="0" w:color="auto"/>
                              </w:divBdr>
                              <w:divsChild>
                                <w:div w:id="1361316685">
                                  <w:marLeft w:val="0"/>
                                  <w:marRight w:val="0"/>
                                  <w:marTop w:val="0"/>
                                  <w:marBottom w:val="0"/>
                                  <w:divBdr>
                                    <w:top w:val="single" w:sz="6" w:space="0" w:color="F5F5F5"/>
                                    <w:left w:val="single" w:sz="6" w:space="0" w:color="F5F5F5"/>
                                    <w:bottom w:val="single" w:sz="6" w:space="0" w:color="F5F5F5"/>
                                    <w:right w:val="single" w:sz="6" w:space="0" w:color="F5F5F5"/>
                                  </w:divBdr>
                                  <w:divsChild>
                                    <w:div w:id="956762418">
                                      <w:marLeft w:val="0"/>
                                      <w:marRight w:val="0"/>
                                      <w:marTop w:val="0"/>
                                      <w:marBottom w:val="0"/>
                                      <w:divBdr>
                                        <w:top w:val="none" w:sz="0" w:space="0" w:color="auto"/>
                                        <w:left w:val="none" w:sz="0" w:space="0" w:color="auto"/>
                                        <w:bottom w:val="none" w:sz="0" w:space="0" w:color="auto"/>
                                        <w:right w:val="none" w:sz="0" w:space="0" w:color="auto"/>
                                      </w:divBdr>
                                      <w:divsChild>
                                        <w:div w:id="14037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496635">
      <w:bodyDiv w:val="1"/>
      <w:marLeft w:val="0"/>
      <w:marRight w:val="0"/>
      <w:marTop w:val="0"/>
      <w:marBottom w:val="0"/>
      <w:divBdr>
        <w:top w:val="none" w:sz="0" w:space="0" w:color="auto"/>
        <w:left w:val="none" w:sz="0" w:space="0" w:color="auto"/>
        <w:bottom w:val="none" w:sz="0" w:space="0" w:color="auto"/>
        <w:right w:val="none" w:sz="0" w:space="0" w:color="auto"/>
      </w:divBdr>
    </w:div>
    <w:div w:id="526528665">
      <w:bodyDiv w:val="1"/>
      <w:marLeft w:val="0"/>
      <w:marRight w:val="0"/>
      <w:marTop w:val="0"/>
      <w:marBottom w:val="0"/>
      <w:divBdr>
        <w:top w:val="none" w:sz="0" w:space="0" w:color="auto"/>
        <w:left w:val="none" w:sz="0" w:space="0" w:color="auto"/>
        <w:bottom w:val="none" w:sz="0" w:space="0" w:color="auto"/>
        <w:right w:val="none" w:sz="0" w:space="0" w:color="auto"/>
      </w:divBdr>
      <w:divsChild>
        <w:div w:id="320038550">
          <w:marLeft w:val="0"/>
          <w:marRight w:val="0"/>
          <w:marTop w:val="0"/>
          <w:marBottom w:val="0"/>
          <w:divBdr>
            <w:top w:val="none" w:sz="0" w:space="0" w:color="auto"/>
            <w:left w:val="none" w:sz="0" w:space="0" w:color="auto"/>
            <w:bottom w:val="none" w:sz="0" w:space="0" w:color="auto"/>
            <w:right w:val="none" w:sz="0" w:space="0" w:color="auto"/>
          </w:divBdr>
          <w:divsChild>
            <w:div w:id="85004186">
              <w:marLeft w:val="0"/>
              <w:marRight w:val="0"/>
              <w:marTop w:val="0"/>
              <w:marBottom w:val="0"/>
              <w:divBdr>
                <w:top w:val="none" w:sz="0" w:space="0" w:color="auto"/>
                <w:left w:val="none" w:sz="0" w:space="0" w:color="auto"/>
                <w:bottom w:val="none" w:sz="0" w:space="0" w:color="auto"/>
                <w:right w:val="none" w:sz="0" w:space="0" w:color="auto"/>
              </w:divBdr>
              <w:divsChild>
                <w:div w:id="133766329">
                  <w:marLeft w:val="0"/>
                  <w:marRight w:val="0"/>
                  <w:marTop w:val="0"/>
                  <w:marBottom w:val="0"/>
                  <w:divBdr>
                    <w:top w:val="none" w:sz="0" w:space="0" w:color="auto"/>
                    <w:left w:val="none" w:sz="0" w:space="0" w:color="auto"/>
                    <w:bottom w:val="none" w:sz="0" w:space="0" w:color="auto"/>
                    <w:right w:val="none" w:sz="0" w:space="0" w:color="auto"/>
                  </w:divBdr>
                  <w:divsChild>
                    <w:div w:id="197931755">
                      <w:marLeft w:val="0"/>
                      <w:marRight w:val="0"/>
                      <w:marTop w:val="0"/>
                      <w:marBottom w:val="0"/>
                      <w:divBdr>
                        <w:top w:val="none" w:sz="0" w:space="0" w:color="auto"/>
                        <w:left w:val="none" w:sz="0" w:space="0" w:color="auto"/>
                        <w:bottom w:val="none" w:sz="0" w:space="0" w:color="auto"/>
                        <w:right w:val="none" w:sz="0" w:space="0" w:color="auto"/>
                      </w:divBdr>
                      <w:divsChild>
                        <w:div w:id="1894271035">
                          <w:marLeft w:val="0"/>
                          <w:marRight w:val="0"/>
                          <w:marTop w:val="0"/>
                          <w:marBottom w:val="0"/>
                          <w:divBdr>
                            <w:top w:val="none" w:sz="0" w:space="0" w:color="auto"/>
                            <w:left w:val="none" w:sz="0" w:space="0" w:color="auto"/>
                            <w:bottom w:val="none" w:sz="0" w:space="0" w:color="auto"/>
                            <w:right w:val="none" w:sz="0" w:space="0" w:color="auto"/>
                          </w:divBdr>
                          <w:divsChild>
                            <w:div w:id="569736904">
                              <w:marLeft w:val="0"/>
                              <w:marRight w:val="0"/>
                              <w:marTop w:val="0"/>
                              <w:marBottom w:val="0"/>
                              <w:divBdr>
                                <w:top w:val="none" w:sz="0" w:space="0" w:color="auto"/>
                                <w:left w:val="none" w:sz="0" w:space="0" w:color="auto"/>
                                <w:bottom w:val="none" w:sz="0" w:space="0" w:color="auto"/>
                                <w:right w:val="none" w:sz="0" w:space="0" w:color="auto"/>
                              </w:divBdr>
                              <w:divsChild>
                                <w:div w:id="2147042820">
                                  <w:marLeft w:val="0"/>
                                  <w:marRight w:val="0"/>
                                  <w:marTop w:val="0"/>
                                  <w:marBottom w:val="0"/>
                                  <w:divBdr>
                                    <w:top w:val="single" w:sz="6" w:space="0" w:color="F5F5F5"/>
                                    <w:left w:val="single" w:sz="6" w:space="0" w:color="F5F5F5"/>
                                    <w:bottom w:val="single" w:sz="6" w:space="0" w:color="F5F5F5"/>
                                    <w:right w:val="single" w:sz="6" w:space="0" w:color="F5F5F5"/>
                                  </w:divBdr>
                                  <w:divsChild>
                                    <w:div w:id="1544094570">
                                      <w:marLeft w:val="0"/>
                                      <w:marRight w:val="0"/>
                                      <w:marTop w:val="0"/>
                                      <w:marBottom w:val="0"/>
                                      <w:divBdr>
                                        <w:top w:val="none" w:sz="0" w:space="0" w:color="auto"/>
                                        <w:left w:val="none" w:sz="0" w:space="0" w:color="auto"/>
                                        <w:bottom w:val="none" w:sz="0" w:space="0" w:color="auto"/>
                                        <w:right w:val="none" w:sz="0" w:space="0" w:color="auto"/>
                                      </w:divBdr>
                                      <w:divsChild>
                                        <w:div w:id="3020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850095">
      <w:bodyDiv w:val="1"/>
      <w:marLeft w:val="0"/>
      <w:marRight w:val="0"/>
      <w:marTop w:val="0"/>
      <w:marBottom w:val="0"/>
      <w:divBdr>
        <w:top w:val="none" w:sz="0" w:space="0" w:color="auto"/>
        <w:left w:val="none" w:sz="0" w:space="0" w:color="auto"/>
        <w:bottom w:val="none" w:sz="0" w:space="0" w:color="auto"/>
        <w:right w:val="none" w:sz="0" w:space="0" w:color="auto"/>
      </w:divBdr>
      <w:divsChild>
        <w:div w:id="1432583361">
          <w:marLeft w:val="0"/>
          <w:marRight w:val="0"/>
          <w:marTop w:val="0"/>
          <w:marBottom w:val="0"/>
          <w:divBdr>
            <w:top w:val="none" w:sz="0" w:space="0" w:color="auto"/>
            <w:left w:val="none" w:sz="0" w:space="0" w:color="auto"/>
            <w:bottom w:val="none" w:sz="0" w:space="0" w:color="auto"/>
            <w:right w:val="none" w:sz="0" w:space="0" w:color="auto"/>
          </w:divBdr>
          <w:divsChild>
            <w:div w:id="140463035">
              <w:marLeft w:val="0"/>
              <w:marRight w:val="0"/>
              <w:marTop w:val="0"/>
              <w:marBottom w:val="0"/>
              <w:divBdr>
                <w:top w:val="none" w:sz="0" w:space="0" w:color="auto"/>
                <w:left w:val="none" w:sz="0" w:space="0" w:color="auto"/>
                <w:bottom w:val="none" w:sz="0" w:space="0" w:color="auto"/>
                <w:right w:val="none" w:sz="0" w:space="0" w:color="auto"/>
              </w:divBdr>
              <w:divsChild>
                <w:div w:id="901479913">
                  <w:marLeft w:val="0"/>
                  <w:marRight w:val="0"/>
                  <w:marTop w:val="0"/>
                  <w:marBottom w:val="0"/>
                  <w:divBdr>
                    <w:top w:val="none" w:sz="0" w:space="0" w:color="auto"/>
                    <w:left w:val="none" w:sz="0" w:space="0" w:color="auto"/>
                    <w:bottom w:val="none" w:sz="0" w:space="0" w:color="auto"/>
                    <w:right w:val="none" w:sz="0" w:space="0" w:color="auto"/>
                  </w:divBdr>
                  <w:divsChild>
                    <w:div w:id="1575970851">
                      <w:marLeft w:val="0"/>
                      <w:marRight w:val="0"/>
                      <w:marTop w:val="0"/>
                      <w:marBottom w:val="0"/>
                      <w:divBdr>
                        <w:top w:val="none" w:sz="0" w:space="0" w:color="auto"/>
                        <w:left w:val="none" w:sz="0" w:space="0" w:color="auto"/>
                        <w:bottom w:val="none" w:sz="0" w:space="0" w:color="auto"/>
                        <w:right w:val="none" w:sz="0" w:space="0" w:color="auto"/>
                      </w:divBdr>
                      <w:divsChild>
                        <w:div w:id="500318789">
                          <w:marLeft w:val="0"/>
                          <w:marRight w:val="0"/>
                          <w:marTop w:val="0"/>
                          <w:marBottom w:val="0"/>
                          <w:divBdr>
                            <w:top w:val="none" w:sz="0" w:space="0" w:color="auto"/>
                            <w:left w:val="none" w:sz="0" w:space="0" w:color="auto"/>
                            <w:bottom w:val="none" w:sz="0" w:space="0" w:color="auto"/>
                            <w:right w:val="none" w:sz="0" w:space="0" w:color="auto"/>
                          </w:divBdr>
                          <w:divsChild>
                            <w:div w:id="1649703528">
                              <w:marLeft w:val="0"/>
                              <w:marRight w:val="0"/>
                              <w:marTop w:val="0"/>
                              <w:marBottom w:val="0"/>
                              <w:divBdr>
                                <w:top w:val="none" w:sz="0" w:space="0" w:color="auto"/>
                                <w:left w:val="none" w:sz="0" w:space="0" w:color="auto"/>
                                <w:bottom w:val="none" w:sz="0" w:space="0" w:color="auto"/>
                                <w:right w:val="none" w:sz="0" w:space="0" w:color="auto"/>
                              </w:divBdr>
                              <w:divsChild>
                                <w:div w:id="508569298">
                                  <w:marLeft w:val="0"/>
                                  <w:marRight w:val="0"/>
                                  <w:marTop w:val="0"/>
                                  <w:marBottom w:val="0"/>
                                  <w:divBdr>
                                    <w:top w:val="single" w:sz="4" w:space="0" w:color="F5F5F5"/>
                                    <w:left w:val="single" w:sz="4" w:space="0" w:color="F5F5F5"/>
                                    <w:bottom w:val="single" w:sz="4" w:space="0" w:color="F5F5F5"/>
                                    <w:right w:val="single" w:sz="4" w:space="0" w:color="F5F5F5"/>
                                  </w:divBdr>
                                  <w:divsChild>
                                    <w:div w:id="166218064">
                                      <w:marLeft w:val="0"/>
                                      <w:marRight w:val="0"/>
                                      <w:marTop w:val="0"/>
                                      <w:marBottom w:val="0"/>
                                      <w:divBdr>
                                        <w:top w:val="none" w:sz="0" w:space="0" w:color="auto"/>
                                        <w:left w:val="none" w:sz="0" w:space="0" w:color="auto"/>
                                        <w:bottom w:val="none" w:sz="0" w:space="0" w:color="auto"/>
                                        <w:right w:val="none" w:sz="0" w:space="0" w:color="auto"/>
                                      </w:divBdr>
                                      <w:divsChild>
                                        <w:div w:id="15287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3609884">
      <w:bodyDiv w:val="1"/>
      <w:marLeft w:val="0"/>
      <w:marRight w:val="0"/>
      <w:marTop w:val="0"/>
      <w:marBottom w:val="0"/>
      <w:divBdr>
        <w:top w:val="none" w:sz="0" w:space="0" w:color="auto"/>
        <w:left w:val="none" w:sz="0" w:space="0" w:color="auto"/>
        <w:bottom w:val="none" w:sz="0" w:space="0" w:color="auto"/>
        <w:right w:val="none" w:sz="0" w:space="0" w:color="auto"/>
      </w:divBdr>
      <w:divsChild>
        <w:div w:id="1370301370">
          <w:marLeft w:val="0"/>
          <w:marRight w:val="0"/>
          <w:marTop w:val="0"/>
          <w:marBottom w:val="0"/>
          <w:divBdr>
            <w:top w:val="none" w:sz="0" w:space="0" w:color="auto"/>
            <w:left w:val="none" w:sz="0" w:space="0" w:color="auto"/>
            <w:bottom w:val="none" w:sz="0" w:space="0" w:color="auto"/>
            <w:right w:val="none" w:sz="0" w:space="0" w:color="auto"/>
          </w:divBdr>
          <w:divsChild>
            <w:div w:id="1924341184">
              <w:marLeft w:val="0"/>
              <w:marRight w:val="0"/>
              <w:marTop w:val="0"/>
              <w:marBottom w:val="0"/>
              <w:divBdr>
                <w:top w:val="none" w:sz="0" w:space="0" w:color="auto"/>
                <w:left w:val="none" w:sz="0" w:space="0" w:color="auto"/>
                <w:bottom w:val="none" w:sz="0" w:space="0" w:color="auto"/>
                <w:right w:val="none" w:sz="0" w:space="0" w:color="auto"/>
              </w:divBdr>
              <w:divsChild>
                <w:div w:id="541669329">
                  <w:marLeft w:val="0"/>
                  <w:marRight w:val="0"/>
                  <w:marTop w:val="0"/>
                  <w:marBottom w:val="0"/>
                  <w:divBdr>
                    <w:top w:val="none" w:sz="0" w:space="0" w:color="auto"/>
                    <w:left w:val="none" w:sz="0" w:space="0" w:color="auto"/>
                    <w:bottom w:val="none" w:sz="0" w:space="0" w:color="auto"/>
                    <w:right w:val="none" w:sz="0" w:space="0" w:color="auto"/>
                  </w:divBdr>
                  <w:divsChild>
                    <w:div w:id="1129906257">
                      <w:marLeft w:val="0"/>
                      <w:marRight w:val="0"/>
                      <w:marTop w:val="0"/>
                      <w:marBottom w:val="0"/>
                      <w:divBdr>
                        <w:top w:val="none" w:sz="0" w:space="0" w:color="auto"/>
                        <w:left w:val="none" w:sz="0" w:space="0" w:color="auto"/>
                        <w:bottom w:val="none" w:sz="0" w:space="0" w:color="auto"/>
                        <w:right w:val="none" w:sz="0" w:space="0" w:color="auto"/>
                      </w:divBdr>
                      <w:divsChild>
                        <w:div w:id="1059937665">
                          <w:marLeft w:val="0"/>
                          <w:marRight w:val="0"/>
                          <w:marTop w:val="0"/>
                          <w:marBottom w:val="0"/>
                          <w:divBdr>
                            <w:top w:val="none" w:sz="0" w:space="0" w:color="auto"/>
                            <w:left w:val="none" w:sz="0" w:space="0" w:color="auto"/>
                            <w:bottom w:val="none" w:sz="0" w:space="0" w:color="auto"/>
                            <w:right w:val="none" w:sz="0" w:space="0" w:color="auto"/>
                          </w:divBdr>
                          <w:divsChild>
                            <w:div w:id="1830555677">
                              <w:marLeft w:val="0"/>
                              <w:marRight w:val="0"/>
                              <w:marTop w:val="0"/>
                              <w:marBottom w:val="0"/>
                              <w:divBdr>
                                <w:top w:val="none" w:sz="0" w:space="0" w:color="auto"/>
                                <w:left w:val="none" w:sz="0" w:space="0" w:color="auto"/>
                                <w:bottom w:val="none" w:sz="0" w:space="0" w:color="auto"/>
                                <w:right w:val="none" w:sz="0" w:space="0" w:color="auto"/>
                              </w:divBdr>
                              <w:divsChild>
                                <w:div w:id="1723210540">
                                  <w:marLeft w:val="0"/>
                                  <w:marRight w:val="0"/>
                                  <w:marTop w:val="0"/>
                                  <w:marBottom w:val="0"/>
                                  <w:divBdr>
                                    <w:top w:val="single" w:sz="4" w:space="0" w:color="F5F5F5"/>
                                    <w:left w:val="single" w:sz="4" w:space="0" w:color="F5F5F5"/>
                                    <w:bottom w:val="single" w:sz="4" w:space="0" w:color="F5F5F5"/>
                                    <w:right w:val="single" w:sz="4" w:space="0" w:color="F5F5F5"/>
                                  </w:divBdr>
                                  <w:divsChild>
                                    <w:div w:id="1802772385">
                                      <w:marLeft w:val="0"/>
                                      <w:marRight w:val="0"/>
                                      <w:marTop w:val="0"/>
                                      <w:marBottom w:val="0"/>
                                      <w:divBdr>
                                        <w:top w:val="none" w:sz="0" w:space="0" w:color="auto"/>
                                        <w:left w:val="none" w:sz="0" w:space="0" w:color="auto"/>
                                        <w:bottom w:val="none" w:sz="0" w:space="0" w:color="auto"/>
                                        <w:right w:val="none" w:sz="0" w:space="0" w:color="auto"/>
                                      </w:divBdr>
                                      <w:divsChild>
                                        <w:div w:id="60627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362700">
      <w:bodyDiv w:val="1"/>
      <w:marLeft w:val="0"/>
      <w:marRight w:val="0"/>
      <w:marTop w:val="0"/>
      <w:marBottom w:val="0"/>
      <w:divBdr>
        <w:top w:val="none" w:sz="0" w:space="0" w:color="auto"/>
        <w:left w:val="none" w:sz="0" w:space="0" w:color="auto"/>
        <w:bottom w:val="none" w:sz="0" w:space="0" w:color="auto"/>
        <w:right w:val="none" w:sz="0" w:space="0" w:color="auto"/>
      </w:divBdr>
      <w:divsChild>
        <w:div w:id="1648394006">
          <w:marLeft w:val="0"/>
          <w:marRight w:val="0"/>
          <w:marTop w:val="0"/>
          <w:marBottom w:val="0"/>
          <w:divBdr>
            <w:top w:val="none" w:sz="0" w:space="0" w:color="auto"/>
            <w:left w:val="none" w:sz="0" w:space="0" w:color="auto"/>
            <w:bottom w:val="none" w:sz="0" w:space="0" w:color="auto"/>
            <w:right w:val="none" w:sz="0" w:space="0" w:color="auto"/>
          </w:divBdr>
          <w:divsChild>
            <w:div w:id="1196431164">
              <w:marLeft w:val="0"/>
              <w:marRight w:val="0"/>
              <w:marTop w:val="0"/>
              <w:marBottom w:val="0"/>
              <w:divBdr>
                <w:top w:val="none" w:sz="0" w:space="0" w:color="auto"/>
                <w:left w:val="none" w:sz="0" w:space="0" w:color="auto"/>
                <w:bottom w:val="none" w:sz="0" w:space="0" w:color="auto"/>
                <w:right w:val="none" w:sz="0" w:space="0" w:color="auto"/>
              </w:divBdr>
              <w:divsChild>
                <w:div w:id="1480808239">
                  <w:marLeft w:val="0"/>
                  <w:marRight w:val="0"/>
                  <w:marTop w:val="0"/>
                  <w:marBottom w:val="0"/>
                  <w:divBdr>
                    <w:top w:val="none" w:sz="0" w:space="0" w:color="auto"/>
                    <w:left w:val="none" w:sz="0" w:space="0" w:color="auto"/>
                    <w:bottom w:val="none" w:sz="0" w:space="0" w:color="auto"/>
                    <w:right w:val="none" w:sz="0" w:space="0" w:color="auto"/>
                  </w:divBdr>
                  <w:divsChild>
                    <w:div w:id="2136093071">
                      <w:marLeft w:val="0"/>
                      <w:marRight w:val="0"/>
                      <w:marTop w:val="0"/>
                      <w:marBottom w:val="0"/>
                      <w:divBdr>
                        <w:top w:val="none" w:sz="0" w:space="0" w:color="auto"/>
                        <w:left w:val="none" w:sz="0" w:space="0" w:color="auto"/>
                        <w:bottom w:val="none" w:sz="0" w:space="0" w:color="auto"/>
                        <w:right w:val="none" w:sz="0" w:space="0" w:color="auto"/>
                      </w:divBdr>
                      <w:divsChild>
                        <w:div w:id="1914968886">
                          <w:marLeft w:val="0"/>
                          <w:marRight w:val="0"/>
                          <w:marTop w:val="0"/>
                          <w:marBottom w:val="0"/>
                          <w:divBdr>
                            <w:top w:val="none" w:sz="0" w:space="0" w:color="auto"/>
                            <w:left w:val="none" w:sz="0" w:space="0" w:color="auto"/>
                            <w:bottom w:val="none" w:sz="0" w:space="0" w:color="auto"/>
                            <w:right w:val="none" w:sz="0" w:space="0" w:color="auto"/>
                          </w:divBdr>
                          <w:divsChild>
                            <w:div w:id="1308826025">
                              <w:marLeft w:val="0"/>
                              <w:marRight w:val="0"/>
                              <w:marTop w:val="0"/>
                              <w:marBottom w:val="0"/>
                              <w:divBdr>
                                <w:top w:val="none" w:sz="0" w:space="0" w:color="auto"/>
                                <w:left w:val="none" w:sz="0" w:space="0" w:color="auto"/>
                                <w:bottom w:val="none" w:sz="0" w:space="0" w:color="auto"/>
                                <w:right w:val="none" w:sz="0" w:space="0" w:color="auto"/>
                              </w:divBdr>
                              <w:divsChild>
                                <w:div w:id="763573620">
                                  <w:marLeft w:val="0"/>
                                  <w:marRight w:val="0"/>
                                  <w:marTop w:val="0"/>
                                  <w:marBottom w:val="0"/>
                                  <w:divBdr>
                                    <w:top w:val="single" w:sz="6" w:space="0" w:color="F5F5F5"/>
                                    <w:left w:val="single" w:sz="6" w:space="0" w:color="F5F5F5"/>
                                    <w:bottom w:val="single" w:sz="6" w:space="0" w:color="F5F5F5"/>
                                    <w:right w:val="single" w:sz="6" w:space="0" w:color="F5F5F5"/>
                                  </w:divBdr>
                                  <w:divsChild>
                                    <w:div w:id="291441302">
                                      <w:marLeft w:val="0"/>
                                      <w:marRight w:val="0"/>
                                      <w:marTop w:val="0"/>
                                      <w:marBottom w:val="0"/>
                                      <w:divBdr>
                                        <w:top w:val="none" w:sz="0" w:space="0" w:color="auto"/>
                                        <w:left w:val="none" w:sz="0" w:space="0" w:color="auto"/>
                                        <w:bottom w:val="none" w:sz="0" w:space="0" w:color="auto"/>
                                        <w:right w:val="none" w:sz="0" w:space="0" w:color="auto"/>
                                      </w:divBdr>
                                      <w:divsChild>
                                        <w:div w:id="9176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443417">
      <w:bodyDiv w:val="1"/>
      <w:marLeft w:val="0"/>
      <w:marRight w:val="0"/>
      <w:marTop w:val="0"/>
      <w:marBottom w:val="0"/>
      <w:divBdr>
        <w:top w:val="none" w:sz="0" w:space="0" w:color="auto"/>
        <w:left w:val="none" w:sz="0" w:space="0" w:color="auto"/>
        <w:bottom w:val="none" w:sz="0" w:space="0" w:color="auto"/>
        <w:right w:val="none" w:sz="0" w:space="0" w:color="auto"/>
      </w:divBdr>
    </w:div>
    <w:div w:id="823082879">
      <w:bodyDiv w:val="1"/>
      <w:marLeft w:val="0"/>
      <w:marRight w:val="0"/>
      <w:marTop w:val="0"/>
      <w:marBottom w:val="0"/>
      <w:divBdr>
        <w:top w:val="none" w:sz="0" w:space="0" w:color="auto"/>
        <w:left w:val="none" w:sz="0" w:space="0" w:color="auto"/>
        <w:bottom w:val="none" w:sz="0" w:space="0" w:color="auto"/>
        <w:right w:val="none" w:sz="0" w:space="0" w:color="auto"/>
      </w:divBdr>
    </w:div>
    <w:div w:id="924874102">
      <w:bodyDiv w:val="1"/>
      <w:marLeft w:val="0"/>
      <w:marRight w:val="0"/>
      <w:marTop w:val="0"/>
      <w:marBottom w:val="0"/>
      <w:divBdr>
        <w:top w:val="none" w:sz="0" w:space="0" w:color="auto"/>
        <w:left w:val="none" w:sz="0" w:space="0" w:color="auto"/>
        <w:bottom w:val="none" w:sz="0" w:space="0" w:color="auto"/>
        <w:right w:val="none" w:sz="0" w:space="0" w:color="auto"/>
      </w:divBdr>
    </w:div>
    <w:div w:id="942616338">
      <w:bodyDiv w:val="1"/>
      <w:marLeft w:val="0"/>
      <w:marRight w:val="0"/>
      <w:marTop w:val="0"/>
      <w:marBottom w:val="0"/>
      <w:divBdr>
        <w:top w:val="none" w:sz="0" w:space="0" w:color="auto"/>
        <w:left w:val="none" w:sz="0" w:space="0" w:color="auto"/>
        <w:bottom w:val="none" w:sz="0" w:space="0" w:color="auto"/>
        <w:right w:val="none" w:sz="0" w:space="0" w:color="auto"/>
      </w:divBdr>
      <w:divsChild>
        <w:div w:id="1478759654">
          <w:marLeft w:val="0"/>
          <w:marRight w:val="0"/>
          <w:marTop w:val="0"/>
          <w:marBottom w:val="0"/>
          <w:divBdr>
            <w:top w:val="none" w:sz="0" w:space="0" w:color="auto"/>
            <w:left w:val="none" w:sz="0" w:space="0" w:color="auto"/>
            <w:bottom w:val="none" w:sz="0" w:space="0" w:color="auto"/>
            <w:right w:val="none" w:sz="0" w:space="0" w:color="auto"/>
          </w:divBdr>
          <w:divsChild>
            <w:div w:id="817499466">
              <w:marLeft w:val="0"/>
              <w:marRight w:val="0"/>
              <w:marTop w:val="0"/>
              <w:marBottom w:val="0"/>
              <w:divBdr>
                <w:top w:val="none" w:sz="0" w:space="0" w:color="auto"/>
                <w:left w:val="none" w:sz="0" w:space="0" w:color="auto"/>
                <w:bottom w:val="none" w:sz="0" w:space="0" w:color="auto"/>
                <w:right w:val="none" w:sz="0" w:space="0" w:color="auto"/>
              </w:divBdr>
              <w:divsChild>
                <w:div w:id="15785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29677">
      <w:bodyDiv w:val="1"/>
      <w:marLeft w:val="0"/>
      <w:marRight w:val="0"/>
      <w:marTop w:val="0"/>
      <w:marBottom w:val="0"/>
      <w:divBdr>
        <w:top w:val="none" w:sz="0" w:space="0" w:color="auto"/>
        <w:left w:val="none" w:sz="0" w:space="0" w:color="auto"/>
        <w:bottom w:val="none" w:sz="0" w:space="0" w:color="auto"/>
        <w:right w:val="none" w:sz="0" w:space="0" w:color="auto"/>
      </w:divBdr>
    </w:div>
    <w:div w:id="1068041718">
      <w:bodyDiv w:val="1"/>
      <w:marLeft w:val="0"/>
      <w:marRight w:val="0"/>
      <w:marTop w:val="0"/>
      <w:marBottom w:val="0"/>
      <w:divBdr>
        <w:top w:val="none" w:sz="0" w:space="0" w:color="auto"/>
        <w:left w:val="none" w:sz="0" w:space="0" w:color="auto"/>
        <w:bottom w:val="none" w:sz="0" w:space="0" w:color="auto"/>
        <w:right w:val="none" w:sz="0" w:space="0" w:color="auto"/>
      </w:divBdr>
      <w:divsChild>
        <w:div w:id="342249369">
          <w:marLeft w:val="0"/>
          <w:marRight w:val="0"/>
          <w:marTop w:val="0"/>
          <w:marBottom w:val="0"/>
          <w:divBdr>
            <w:top w:val="none" w:sz="0" w:space="0" w:color="auto"/>
            <w:left w:val="none" w:sz="0" w:space="0" w:color="auto"/>
            <w:bottom w:val="none" w:sz="0" w:space="0" w:color="auto"/>
            <w:right w:val="none" w:sz="0" w:space="0" w:color="auto"/>
          </w:divBdr>
          <w:divsChild>
            <w:div w:id="353581134">
              <w:marLeft w:val="0"/>
              <w:marRight w:val="0"/>
              <w:marTop w:val="0"/>
              <w:marBottom w:val="0"/>
              <w:divBdr>
                <w:top w:val="none" w:sz="0" w:space="0" w:color="auto"/>
                <w:left w:val="none" w:sz="0" w:space="0" w:color="auto"/>
                <w:bottom w:val="none" w:sz="0" w:space="0" w:color="auto"/>
                <w:right w:val="none" w:sz="0" w:space="0" w:color="auto"/>
              </w:divBdr>
              <w:divsChild>
                <w:div w:id="1256355202">
                  <w:marLeft w:val="0"/>
                  <w:marRight w:val="0"/>
                  <w:marTop w:val="0"/>
                  <w:marBottom w:val="0"/>
                  <w:divBdr>
                    <w:top w:val="none" w:sz="0" w:space="0" w:color="auto"/>
                    <w:left w:val="none" w:sz="0" w:space="0" w:color="auto"/>
                    <w:bottom w:val="none" w:sz="0" w:space="0" w:color="auto"/>
                    <w:right w:val="none" w:sz="0" w:space="0" w:color="auto"/>
                  </w:divBdr>
                  <w:divsChild>
                    <w:div w:id="445545646">
                      <w:marLeft w:val="0"/>
                      <w:marRight w:val="0"/>
                      <w:marTop w:val="0"/>
                      <w:marBottom w:val="0"/>
                      <w:divBdr>
                        <w:top w:val="none" w:sz="0" w:space="0" w:color="auto"/>
                        <w:left w:val="none" w:sz="0" w:space="0" w:color="auto"/>
                        <w:bottom w:val="none" w:sz="0" w:space="0" w:color="auto"/>
                        <w:right w:val="none" w:sz="0" w:space="0" w:color="auto"/>
                      </w:divBdr>
                      <w:divsChild>
                        <w:div w:id="739013407">
                          <w:marLeft w:val="0"/>
                          <w:marRight w:val="0"/>
                          <w:marTop w:val="0"/>
                          <w:marBottom w:val="0"/>
                          <w:divBdr>
                            <w:top w:val="none" w:sz="0" w:space="0" w:color="auto"/>
                            <w:left w:val="none" w:sz="0" w:space="0" w:color="auto"/>
                            <w:bottom w:val="none" w:sz="0" w:space="0" w:color="auto"/>
                            <w:right w:val="none" w:sz="0" w:space="0" w:color="auto"/>
                          </w:divBdr>
                          <w:divsChild>
                            <w:div w:id="195117292">
                              <w:marLeft w:val="0"/>
                              <w:marRight w:val="0"/>
                              <w:marTop w:val="0"/>
                              <w:marBottom w:val="0"/>
                              <w:divBdr>
                                <w:top w:val="none" w:sz="0" w:space="0" w:color="auto"/>
                                <w:left w:val="none" w:sz="0" w:space="0" w:color="auto"/>
                                <w:bottom w:val="none" w:sz="0" w:space="0" w:color="auto"/>
                                <w:right w:val="none" w:sz="0" w:space="0" w:color="auto"/>
                              </w:divBdr>
                              <w:divsChild>
                                <w:div w:id="80571246">
                                  <w:marLeft w:val="0"/>
                                  <w:marRight w:val="0"/>
                                  <w:marTop w:val="0"/>
                                  <w:marBottom w:val="0"/>
                                  <w:divBdr>
                                    <w:top w:val="single" w:sz="6" w:space="0" w:color="F5F5F5"/>
                                    <w:left w:val="single" w:sz="6" w:space="0" w:color="F5F5F5"/>
                                    <w:bottom w:val="single" w:sz="6" w:space="0" w:color="F5F5F5"/>
                                    <w:right w:val="single" w:sz="6" w:space="0" w:color="F5F5F5"/>
                                  </w:divBdr>
                                  <w:divsChild>
                                    <w:div w:id="1222250617">
                                      <w:marLeft w:val="0"/>
                                      <w:marRight w:val="0"/>
                                      <w:marTop w:val="0"/>
                                      <w:marBottom w:val="0"/>
                                      <w:divBdr>
                                        <w:top w:val="none" w:sz="0" w:space="0" w:color="auto"/>
                                        <w:left w:val="none" w:sz="0" w:space="0" w:color="auto"/>
                                        <w:bottom w:val="none" w:sz="0" w:space="0" w:color="auto"/>
                                        <w:right w:val="none" w:sz="0" w:space="0" w:color="auto"/>
                                      </w:divBdr>
                                      <w:divsChild>
                                        <w:div w:id="627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463150">
      <w:bodyDiv w:val="1"/>
      <w:marLeft w:val="0"/>
      <w:marRight w:val="0"/>
      <w:marTop w:val="0"/>
      <w:marBottom w:val="0"/>
      <w:divBdr>
        <w:top w:val="none" w:sz="0" w:space="0" w:color="auto"/>
        <w:left w:val="none" w:sz="0" w:space="0" w:color="auto"/>
        <w:bottom w:val="none" w:sz="0" w:space="0" w:color="auto"/>
        <w:right w:val="none" w:sz="0" w:space="0" w:color="auto"/>
      </w:divBdr>
    </w:div>
    <w:div w:id="1344240375">
      <w:bodyDiv w:val="1"/>
      <w:marLeft w:val="0"/>
      <w:marRight w:val="0"/>
      <w:marTop w:val="0"/>
      <w:marBottom w:val="0"/>
      <w:divBdr>
        <w:top w:val="none" w:sz="0" w:space="0" w:color="auto"/>
        <w:left w:val="none" w:sz="0" w:space="0" w:color="auto"/>
        <w:bottom w:val="none" w:sz="0" w:space="0" w:color="auto"/>
        <w:right w:val="none" w:sz="0" w:space="0" w:color="auto"/>
      </w:divBdr>
      <w:divsChild>
        <w:div w:id="177162571">
          <w:marLeft w:val="0"/>
          <w:marRight w:val="0"/>
          <w:marTop w:val="0"/>
          <w:marBottom w:val="0"/>
          <w:divBdr>
            <w:top w:val="none" w:sz="0" w:space="0" w:color="auto"/>
            <w:left w:val="none" w:sz="0" w:space="0" w:color="auto"/>
            <w:bottom w:val="none" w:sz="0" w:space="0" w:color="auto"/>
            <w:right w:val="none" w:sz="0" w:space="0" w:color="auto"/>
          </w:divBdr>
          <w:divsChild>
            <w:div w:id="1863938523">
              <w:marLeft w:val="0"/>
              <w:marRight w:val="0"/>
              <w:marTop w:val="0"/>
              <w:marBottom w:val="0"/>
              <w:divBdr>
                <w:top w:val="none" w:sz="0" w:space="0" w:color="auto"/>
                <w:left w:val="none" w:sz="0" w:space="0" w:color="auto"/>
                <w:bottom w:val="none" w:sz="0" w:space="0" w:color="auto"/>
                <w:right w:val="none" w:sz="0" w:space="0" w:color="auto"/>
              </w:divBdr>
              <w:divsChild>
                <w:div w:id="928081750">
                  <w:marLeft w:val="0"/>
                  <w:marRight w:val="0"/>
                  <w:marTop w:val="0"/>
                  <w:marBottom w:val="0"/>
                  <w:divBdr>
                    <w:top w:val="none" w:sz="0" w:space="0" w:color="auto"/>
                    <w:left w:val="none" w:sz="0" w:space="0" w:color="auto"/>
                    <w:bottom w:val="none" w:sz="0" w:space="0" w:color="auto"/>
                    <w:right w:val="none" w:sz="0" w:space="0" w:color="auto"/>
                  </w:divBdr>
                  <w:divsChild>
                    <w:div w:id="1076168839">
                      <w:marLeft w:val="0"/>
                      <w:marRight w:val="0"/>
                      <w:marTop w:val="0"/>
                      <w:marBottom w:val="0"/>
                      <w:divBdr>
                        <w:top w:val="none" w:sz="0" w:space="0" w:color="auto"/>
                        <w:left w:val="none" w:sz="0" w:space="0" w:color="auto"/>
                        <w:bottom w:val="none" w:sz="0" w:space="0" w:color="auto"/>
                        <w:right w:val="none" w:sz="0" w:space="0" w:color="auto"/>
                      </w:divBdr>
                      <w:divsChild>
                        <w:div w:id="1551262962">
                          <w:marLeft w:val="0"/>
                          <w:marRight w:val="0"/>
                          <w:marTop w:val="0"/>
                          <w:marBottom w:val="0"/>
                          <w:divBdr>
                            <w:top w:val="none" w:sz="0" w:space="0" w:color="auto"/>
                            <w:left w:val="none" w:sz="0" w:space="0" w:color="auto"/>
                            <w:bottom w:val="none" w:sz="0" w:space="0" w:color="auto"/>
                            <w:right w:val="none" w:sz="0" w:space="0" w:color="auto"/>
                          </w:divBdr>
                          <w:divsChild>
                            <w:div w:id="1489394406">
                              <w:marLeft w:val="0"/>
                              <w:marRight w:val="0"/>
                              <w:marTop w:val="0"/>
                              <w:marBottom w:val="0"/>
                              <w:divBdr>
                                <w:top w:val="none" w:sz="0" w:space="0" w:color="auto"/>
                                <w:left w:val="none" w:sz="0" w:space="0" w:color="auto"/>
                                <w:bottom w:val="none" w:sz="0" w:space="0" w:color="auto"/>
                                <w:right w:val="none" w:sz="0" w:space="0" w:color="auto"/>
                              </w:divBdr>
                              <w:divsChild>
                                <w:div w:id="703602088">
                                  <w:marLeft w:val="0"/>
                                  <w:marRight w:val="0"/>
                                  <w:marTop w:val="0"/>
                                  <w:marBottom w:val="0"/>
                                  <w:divBdr>
                                    <w:top w:val="single" w:sz="4" w:space="0" w:color="F5F5F5"/>
                                    <w:left w:val="single" w:sz="4" w:space="0" w:color="F5F5F5"/>
                                    <w:bottom w:val="single" w:sz="4" w:space="0" w:color="F5F5F5"/>
                                    <w:right w:val="single" w:sz="4" w:space="0" w:color="F5F5F5"/>
                                  </w:divBdr>
                                  <w:divsChild>
                                    <w:div w:id="311905383">
                                      <w:marLeft w:val="0"/>
                                      <w:marRight w:val="0"/>
                                      <w:marTop w:val="0"/>
                                      <w:marBottom w:val="0"/>
                                      <w:divBdr>
                                        <w:top w:val="none" w:sz="0" w:space="0" w:color="auto"/>
                                        <w:left w:val="none" w:sz="0" w:space="0" w:color="auto"/>
                                        <w:bottom w:val="none" w:sz="0" w:space="0" w:color="auto"/>
                                        <w:right w:val="none" w:sz="0" w:space="0" w:color="auto"/>
                                      </w:divBdr>
                                      <w:divsChild>
                                        <w:div w:id="20164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8742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251">
          <w:marLeft w:val="0"/>
          <w:marRight w:val="0"/>
          <w:marTop w:val="0"/>
          <w:marBottom w:val="0"/>
          <w:divBdr>
            <w:top w:val="none" w:sz="0" w:space="0" w:color="auto"/>
            <w:left w:val="none" w:sz="0" w:space="0" w:color="auto"/>
            <w:bottom w:val="none" w:sz="0" w:space="0" w:color="auto"/>
            <w:right w:val="none" w:sz="0" w:space="0" w:color="auto"/>
          </w:divBdr>
          <w:divsChild>
            <w:div w:id="123743115">
              <w:marLeft w:val="0"/>
              <w:marRight w:val="0"/>
              <w:marTop w:val="0"/>
              <w:marBottom w:val="0"/>
              <w:divBdr>
                <w:top w:val="none" w:sz="0" w:space="0" w:color="auto"/>
                <w:left w:val="none" w:sz="0" w:space="0" w:color="auto"/>
                <w:bottom w:val="none" w:sz="0" w:space="0" w:color="auto"/>
                <w:right w:val="none" w:sz="0" w:space="0" w:color="auto"/>
              </w:divBdr>
              <w:divsChild>
                <w:div w:id="1655524144">
                  <w:marLeft w:val="0"/>
                  <w:marRight w:val="0"/>
                  <w:marTop w:val="0"/>
                  <w:marBottom w:val="0"/>
                  <w:divBdr>
                    <w:top w:val="none" w:sz="0" w:space="0" w:color="auto"/>
                    <w:left w:val="none" w:sz="0" w:space="0" w:color="auto"/>
                    <w:bottom w:val="none" w:sz="0" w:space="0" w:color="auto"/>
                    <w:right w:val="none" w:sz="0" w:space="0" w:color="auto"/>
                  </w:divBdr>
                  <w:divsChild>
                    <w:div w:id="1010647217">
                      <w:marLeft w:val="0"/>
                      <w:marRight w:val="0"/>
                      <w:marTop w:val="0"/>
                      <w:marBottom w:val="0"/>
                      <w:divBdr>
                        <w:top w:val="none" w:sz="0" w:space="0" w:color="auto"/>
                        <w:left w:val="none" w:sz="0" w:space="0" w:color="auto"/>
                        <w:bottom w:val="none" w:sz="0" w:space="0" w:color="auto"/>
                        <w:right w:val="none" w:sz="0" w:space="0" w:color="auto"/>
                      </w:divBdr>
                      <w:divsChild>
                        <w:div w:id="1437673026">
                          <w:marLeft w:val="0"/>
                          <w:marRight w:val="0"/>
                          <w:marTop w:val="0"/>
                          <w:marBottom w:val="0"/>
                          <w:divBdr>
                            <w:top w:val="none" w:sz="0" w:space="0" w:color="auto"/>
                            <w:left w:val="none" w:sz="0" w:space="0" w:color="auto"/>
                            <w:bottom w:val="none" w:sz="0" w:space="0" w:color="auto"/>
                            <w:right w:val="none" w:sz="0" w:space="0" w:color="auto"/>
                          </w:divBdr>
                          <w:divsChild>
                            <w:div w:id="1655179870">
                              <w:marLeft w:val="0"/>
                              <w:marRight w:val="0"/>
                              <w:marTop w:val="0"/>
                              <w:marBottom w:val="0"/>
                              <w:divBdr>
                                <w:top w:val="none" w:sz="0" w:space="0" w:color="auto"/>
                                <w:left w:val="none" w:sz="0" w:space="0" w:color="auto"/>
                                <w:bottom w:val="none" w:sz="0" w:space="0" w:color="auto"/>
                                <w:right w:val="none" w:sz="0" w:space="0" w:color="auto"/>
                              </w:divBdr>
                              <w:divsChild>
                                <w:div w:id="2071079271">
                                  <w:marLeft w:val="0"/>
                                  <w:marRight w:val="0"/>
                                  <w:marTop w:val="0"/>
                                  <w:marBottom w:val="0"/>
                                  <w:divBdr>
                                    <w:top w:val="single" w:sz="4" w:space="0" w:color="F5F5F5"/>
                                    <w:left w:val="single" w:sz="4" w:space="0" w:color="F5F5F5"/>
                                    <w:bottom w:val="single" w:sz="4" w:space="0" w:color="F5F5F5"/>
                                    <w:right w:val="single" w:sz="4" w:space="0" w:color="F5F5F5"/>
                                  </w:divBdr>
                                  <w:divsChild>
                                    <w:div w:id="516311869">
                                      <w:marLeft w:val="0"/>
                                      <w:marRight w:val="0"/>
                                      <w:marTop w:val="0"/>
                                      <w:marBottom w:val="0"/>
                                      <w:divBdr>
                                        <w:top w:val="none" w:sz="0" w:space="0" w:color="auto"/>
                                        <w:left w:val="none" w:sz="0" w:space="0" w:color="auto"/>
                                        <w:bottom w:val="none" w:sz="0" w:space="0" w:color="auto"/>
                                        <w:right w:val="none" w:sz="0" w:space="0" w:color="auto"/>
                                      </w:divBdr>
                                      <w:divsChild>
                                        <w:div w:id="74469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019251">
      <w:bodyDiv w:val="1"/>
      <w:marLeft w:val="0"/>
      <w:marRight w:val="0"/>
      <w:marTop w:val="0"/>
      <w:marBottom w:val="0"/>
      <w:divBdr>
        <w:top w:val="none" w:sz="0" w:space="0" w:color="auto"/>
        <w:left w:val="none" w:sz="0" w:space="0" w:color="auto"/>
        <w:bottom w:val="none" w:sz="0" w:space="0" w:color="auto"/>
        <w:right w:val="none" w:sz="0" w:space="0" w:color="auto"/>
      </w:divBdr>
      <w:divsChild>
        <w:div w:id="850878149">
          <w:marLeft w:val="0"/>
          <w:marRight w:val="0"/>
          <w:marTop w:val="0"/>
          <w:marBottom w:val="0"/>
          <w:divBdr>
            <w:top w:val="none" w:sz="0" w:space="0" w:color="auto"/>
            <w:left w:val="none" w:sz="0" w:space="0" w:color="auto"/>
            <w:bottom w:val="none" w:sz="0" w:space="0" w:color="auto"/>
            <w:right w:val="none" w:sz="0" w:space="0" w:color="auto"/>
          </w:divBdr>
          <w:divsChild>
            <w:div w:id="472218901">
              <w:marLeft w:val="0"/>
              <w:marRight w:val="0"/>
              <w:marTop w:val="0"/>
              <w:marBottom w:val="0"/>
              <w:divBdr>
                <w:top w:val="none" w:sz="0" w:space="0" w:color="auto"/>
                <w:left w:val="none" w:sz="0" w:space="0" w:color="auto"/>
                <w:bottom w:val="none" w:sz="0" w:space="0" w:color="auto"/>
                <w:right w:val="none" w:sz="0" w:space="0" w:color="auto"/>
              </w:divBdr>
              <w:divsChild>
                <w:div w:id="10993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498114">
      <w:bodyDiv w:val="1"/>
      <w:marLeft w:val="0"/>
      <w:marRight w:val="0"/>
      <w:marTop w:val="0"/>
      <w:marBottom w:val="0"/>
      <w:divBdr>
        <w:top w:val="none" w:sz="0" w:space="0" w:color="auto"/>
        <w:left w:val="none" w:sz="0" w:space="0" w:color="auto"/>
        <w:bottom w:val="none" w:sz="0" w:space="0" w:color="auto"/>
        <w:right w:val="none" w:sz="0" w:space="0" w:color="auto"/>
      </w:divBdr>
      <w:divsChild>
        <w:div w:id="1109663639">
          <w:marLeft w:val="0"/>
          <w:marRight w:val="0"/>
          <w:marTop w:val="0"/>
          <w:marBottom w:val="0"/>
          <w:divBdr>
            <w:top w:val="none" w:sz="0" w:space="0" w:color="auto"/>
            <w:left w:val="none" w:sz="0" w:space="0" w:color="auto"/>
            <w:bottom w:val="none" w:sz="0" w:space="0" w:color="auto"/>
            <w:right w:val="none" w:sz="0" w:space="0" w:color="auto"/>
          </w:divBdr>
          <w:divsChild>
            <w:div w:id="96340697">
              <w:marLeft w:val="0"/>
              <w:marRight w:val="0"/>
              <w:marTop w:val="0"/>
              <w:marBottom w:val="0"/>
              <w:divBdr>
                <w:top w:val="none" w:sz="0" w:space="0" w:color="auto"/>
                <w:left w:val="none" w:sz="0" w:space="0" w:color="auto"/>
                <w:bottom w:val="none" w:sz="0" w:space="0" w:color="auto"/>
                <w:right w:val="none" w:sz="0" w:space="0" w:color="auto"/>
              </w:divBdr>
              <w:divsChild>
                <w:div w:id="1406563610">
                  <w:marLeft w:val="0"/>
                  <w:marRight w:val="0"/>
                  <w:marTop w:val="0"/>
                  <w:marBottom w:val="0"/>
                  <w:divBdr>
                    <w:top w:val="none" w:sz="0" w:space="0" w:color="auto"/>
                    <w:left w:val="none" w:sz="0" w:space="0" w:color="auto"/>
                    <w:bottom w:val="none" w:sz="0" w:space="0" w:color="auto"/>
                    <w:right w:val="none" w:sz="0" w:space="0" w:color="auto"/>
                  </w:divBdr>
                  <w:divsChild>
                    <w:div w:id="1794907027">
                      <w:marLeft w:val="0"/>
                      <w:marRight w:val="0"/>
                      <w:marTop w:val="0"/>
                      <w:marBottom w:val="0"/>
                      <w:divBdr>
                        <w:top w:val="none" w:sz="0" w:space="0" w:color="auto"/>
                        <w:left w:val="none" w:sz="0" w:space="0" w:color="auto"/>
                        <w:bottom w:val="none" w:sz="0" w:space="0" w:color="auto"/>
                        <w:right w:val="none" w:sz="0" w:space="0" w:color="auto"/>
                      </w:divBdr>
                      <w:divsChild>
                        <w:div w:id="1013261971">
                          <w:marLeft w:val="0"/>
                          <w:marRight w:val="0"/>
                          <w:marTop w:val="0"/>
                          <w:marBottom w:val="0"/>
                          <w:divBdr>
                            <w:top w:val="none" w:sz="0" w:space="0" w:color="auto"/>
                            <w:left w:val="none" w:sz="0" w:space="0" w:color="auto"/>
                            <w:bottom w:val="none" w:sz="0" w:space="0" w:color="auto"/>
                            <w:right w:val="none" w:sz="0" w:space="0" w:color="auto"/>
                          </w:divBdr>
                          <w:divsChild>
                            <w:div w:id="703016091">
                              <w:marLeft w:val="0"/>
                              <w:marRight w:val="0"/>
                              <w:marTop w:val="0"/>
                              <w:marBottom w:val="0"/>
                              <w:divBdr>
                                <w:top w:val="none" w:sz="0" w:space="0" w:color="auto"/>
                                <w:left w:val="none" w:sz="0" w:space="0" w:color="auto"/>
                                <w:bottom w:val="none" w:sz="0" w:space="0" w:color="auto"/>
                                <w:right w:val="none" w:sz="0" w:space="0" w:color="auto"/>
                              </w:divBdr>
                              <w:divsChild>
                                <w:div w:id="1276407410">
                                  <w:marLeft w:val="0"/>
                                  <w:marRight w:val="0"/>
                                  <w:marTop w:val="0"/>
                                  <w:marBottom w:val="0"/>
                                  <w:divBdr>
                                    <w:top w:val="single" w:sz="6" w:space="0" w:color="F5F5F5"/>
                                    <w:left w:val="single" w:sz="6" w:space="0" w:color="F5F5F5"/>
                                    <w:bottom w:val="single" w:sz="6" w:space="0" w:color="F5F5F5"/>
                                    <w:right w:val="single" w:sz="6" w:space="0" w:color="F5F5F5"/>
                                  </w:divBdr>
                                  <w:divsChild>
                                    <w:div w:id="1747454124">
                                      <w:marLeft w:val="0"/>
                                      <w:marRight w:val="0"/>
                                      <w:marTop w:val="0"/>
                                      <w:marBottom w:val="0"/>
                                      <w:divBdr>
                                        <w:top w:val="none" w:sz="0" w:space="0" w:color="auto"/>
                                        <w:left w:val="none" w:sz="0" w:space="0" w:color="auto"/>
                                        <w:bottom w:val="none" w:sz="0" w:space="0" w:color="auto"/>
                                        <w:right w:val="none" w:sz="0" w:space="0" w:color="auto"/>
                                      </w:divBdr>
                                      <w:divsChild>
                                        <w:div w:id="13192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6374827">
      <w:bodyDiv w:val="1"/>
      <w:marLeft w:val="0"/>
      <w:marRight w:val="0"/>
      <w:marTop w:val="0"/>
      <w:marBottom w:val="0"/>
      <w:divBdr>
        <w:top w:val="none" w:sz="0" w:space="0" w:color="auto"/>
        <w:left w:val="none" w:sz="0" w:space="0" w:color="auto"/>
        <w:bottom w:val="none" w:sz="0" w:space="0" w:color="auto"/>
        <w:right w:val="none" w:sz="0" w:space="0" w:color="auto"/>
      </w:divBdr>
      <w:divsChild>
        <w:div w:id="1753162380">
          <w:marLeft w:val="0"/>
          <w:marRight w:val="0"/>
          <w:marTop w:val="0"/>
          <w:marBottom w:val="0"/>
          <w:divBdr>
            <w:top w:val="none" w:sz="0" w:space="0" w:color="auto"/>
            <w:left w:val="none" w:sz="0" w:space="0" w:color="auto"/>
            <w:bottom w:val="none" w:sz="0" w:space="0" w:color="auto"/>
            <w:right w:val="none" w:sz="0" w:space="0" w:color="auto"/>
          </w:divBdr>
          <w:divsChild>
            <w:div w:id="1121000593">
              <w:marLeft w:val="0"/>
              <w:marRight w:val="0"/>
              <w:marTop w:val="0"/>
              <w:marBottom w:val="0"/>
              <w:divBdr>
                <w:top w:val="none" w:sz="0" w:space="0" w:color="auto"/>
                <w:left w:val="none" w:sz="0" w:space="0" w:color="auto"/>
                <w:bottom w:val="none" w:sz="0" w:space="0" w:color="auto"/>
                <w:right w:val="none" w:sz="0" w:space="0" w:color="auto"/>
              </w:divBdr>
              <w:divsChild>
                <w:div w:id="2078623610">
                  <w:marLeft w:val="0"/>
                  <w:marRight w:val="0"/>
                  <w:marTop w:val="0"/>
                  <w:marBottom w:val="0"/>
                  <w:divBdr>
                    <w:top w:val="none" w:sz="0" w:space="0" w:color="auto"/>
                    <w:left w:val="none" w:sz="0" w:space="0" w:color="auto"/>
                    <w:bottom w:val="none" w:sz="0" w:space="0" w:color="auto"/>
                    <w:right w:val="none" w:sz="0" w:space="0" w:color="auto"/>
                  </w:divBdr>
                  <w:divsChild>
                    <w:div w:id="1536312715">
                      <w:marLeft w:val="0"/>
                      <w:marRight w:val="0"/>
                      <w:marTop w:val="0"/>
                      <w:marBottom w:val="0"/>
                      <w:divBdr>
                        <w:top w:val="none" w:sz="0" w:space="0" w:color="auto"/>
                        <w:left w:val="none" w:sz="0" w:space="0" w:color="auto"/>
                        <w:bottom w:val="none" w:sz="0" w:space="0" w:color="auto"/>
                        <w:right w:val="none" w:sz="0" w:space="0" w:color="auto"/>
                      </w:divBdr>
                      <w:divsChild>
                        <w:div w:id="241835733">
                          <w:marLeft w:val="0"/>
                          <w:marRight w:val="0"/>
                          <w:marTop w:val="0"/>
                          <w:marBottom w:val="0"/>
                          <w:divBdr>
                            <w:top w:val="none" w:sz="0" w:space="0" w:color="auto"/>
                            <w:left w:val="none" w:sz="0" w:space="0" w:color="auto"/>
                            <w:bottom w:val="none" w:sz="0" w:space="0" w:color="auto"/>
                            <w:right w:val="none" w:sz="0" w:space="0" w:color="auto"/>
                          </w:divBdr>
                          <w:divsChild>
                            <w:div w:id="582765710">
                              <w:marLeft w:val="0"/>
                              <w:marRight w:val="0"/>
                              <w:marTop w:val="0"/>
                              <w:marBottom w:val="0"/>
                              <w:divBdr>
                                <w:top w:val="none" w:sz="0" w:space="0" w:color="auto"/>
                                <w:left w:val="none" w:sz="0" w:space="0" w:color="auto"/>
                                <w:bottom w:val="none" w:sz="0" w:space="0" w:color="auto"/>
                                <w:right w:val="none" w:sz="0" w:space="0" w:color="auto"/>
                              </w:divBdr>
                              <w:divsChild>
                                <w:div w:id="2066679743">
                                  <w:marLeft w:val="0"/>
                                  <w:marRight w:val="0"/>
                                  <w:marTop w:val="0"/>
                                  <w:marBottom w:val="0"/>
                                  <w:divBdr>
                                    <w:top w:val="single" w:sz="4" w:space="0" w:color="F5F5F5"/>
                                    <w:left w:val="single" w:sz="4" w:space="0" w:color="F5F5F5"/>
                                    <w:bottom w:val="single" w:sz="4" w:space="0" w:color="F5F5F5"/>
                                    <w:right w:val="single" w:sz="4" w:space="0" w:color="F5F5F5"/>
                                  </w:divBdr>
                                  <w:divsChild>
                                    <w:div w:id="1959532238">
                                      <w:marLeft w:val="0"/>
                                      <w:marRight w:val="0"/>
                                      <w:marTop w:val="0"/>
                                      <w:marBottom w:val="0"/>
                                      <w:divBdr>
                                        <w:top w:val="none" w:sz="0" w:space="0" w:color="auto"/>
                                        <w:left w:val="none" w:sz="0" w:space="0" w:color="auto"/>
                                        <w:bottom w:val="none" w:sz="0" w:space="0" w:color="auto"/>
                                        <w:right w:val="none" w:sz="0" w:space="0" w:color="auto"/>
                                      </w:divBdr>
                                      <w:divsChild>
                                        <w:div w:id="9865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91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Word_Document3.docx"/><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yperlink" Target="mailto:info@specdep.ru" TargetMode="External"/><Relationship Id="rId17" Type="http://schemas.openxmlformats.org/officeDocument/2006/relationships/image" Target="media/image3.e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package" Target="embeddings/Microsoft_Word_Document2.docx"/><Relationship Id="rId20" Type="http://schemas.openxmlformats.org/officeDocument/2006/relationships/package" Target="embeddings/Microsoft_Word_Document4.doc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42405492C5E8FF09AAA22E9AE0EF1DD252CEA708E539DACE1F688A3WFs2P"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hyperlink" Target="http://www.specdep.ru" TargetMode="Externa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yperlink" Target="https://platform.finance" TargetMode="External"/><Relationship Id="rId14" Type="http://schemas.openxmlformats.org/officeDocument/2006/relationships/package" Target="embeddings/Microsoft_Word_Document1.docx"/><Relationship Id="rId22" Type="http://schemas.openxmlformats.org/officeDocument/2006/relationships/package" Target="embeddings/Microsoft_Word_Document5.docx"/><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115B90CC434EA78CF8AA73CC614B84"/>
        <w:category>
          <w:name w:val="Общие"/>
          <w:gallery w:val="placeholder"/>
        </w:category>
        <w:types>
          <w:type w:val="bbPlcHdr"/>
        </w:types>
        <w:behaviors>
          <w:behavior w:val="content"/>
        </w:behaviors>
        <w:guid w:val="{5939FB47-C04E-4729-B8AB-811C620C7660}"/>
      </w:docPartPr>
      <w:docPartBody>
        <w:p w:rsidR="009729B9" w:rsidRDefault="00634279">
          <w:pPr>
            <w:pStyle w:val="30115B90CC434EA78CF8AA73CC614B84"/>
          </w:pPr>
          <w:r w:rsidRPr="009D1951">
            <w:rPr>
              <w:rStyle w:val="a3"/>
            </w:rPr>
            <w:t>[Название]</w:t>
          </w:r>
        </w:p>
      </w:docPartBody>
    </w:docPart>
    <w:docPart>
      <w:docPartPr>
        <w:name w:val="BE1EB45ACF364A31B6CDF865890AA802"/>
        <w:category>
          <w:name w:val="Общие"/>
          <w:gallery w:val="placeholder"/>
        </w:category>
        <w:types>
          <w:type w:val="bbPlcHdr"/>
        </w:types>
        <w:behaviors>
          <w:behavior w:val="content"/>
        </w:behaviors>
        <w:guid w:val="{CD8D3798-5F0A-4165-8E96-9B3A6D1A78C2}"/>
      </w:docPartPr>
      <w:docPartBody>
        <w:p w:rsidR="009729B9" w:rsidRDefault="00634279">
          <w:pPr>
            <w:pStyle w:val="BE1EB45ACF364A31B6CDF865890AA802"/>
          </w:pPr>
          <w:r w:rsidRPr="00696E8E">
            <w:rPr>
              <w:rStyle w:val="a3"/>
            </w:rPr>
            <w:t>[Примечания]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altName w:val="Times New Roman"/>
    <w:panose1 w:val="020B0604030504040204"/>
    <w:charset w:val="CC"/>
    <w:family w:val="swiss"/>
    <w:pitch w:val="variable"/>
    <w:sig w:usb0="E1002EFF" w:usb1="C000605B" w:usb2="00000029" w:usb3="00000000" w:csb0="000101F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Verdana">
    <w:altName w:val="Tahoma"/>
    <w:panose1 w:val="020B0604030504040204"/>
    <w:charset w:val="CC"/>
    <w:family w:val="swiss"/>
    <w:pitch w:val="variable"/>
    <w:sig w:usb0="A10006FF" w:usb1="4000205B" w:usb2="00000010" w:usb3="00000000" w:csb0="0000019F" w:csb1="00000000"/>
  </w:font>
  <w:font w:name="Calibri">
    <w:altName w:val="Arial"/>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altName w:val="Tahoma"/>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279"/>
    <w:rsid w:val="00184FA8"/>
    <w:rsid w:val="00606E29"/>
    <w:rsid w:val="00634279"/>
    <w:rsid w:val="00945FF7"/>
    <w:rsid w:val="009729B9"/>
    <w:rsid w:val="00D3397B"/>
    <w:rsid w:val="00E31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30115B90CC434EA78CF8AA73CC614B84">
    <w:name w:val="30115B90CC434EA78CF8AA73CC614B84"/>
  </w:style>
  <w:style w:type="paragraph" w:customStyle="1" w:styleId="BE1EB45ACF364A31B6CDF865890AA802">
    <w:name w:val="BE1EB45ACF364A31B6CDF865890AA802"/>
  </w:style>
  <w:style w:type="paragraph" w:customStyle="1" w:styleId="F9ABC8C186E341CE9CA67C97241047AE">
    <w:name w:val="F9ABC8C186E341CE9CA67C97241047AE"/>
    <w:rsid w:val="00184FA8"/>
  </w:style>
  <w:style w:type="paragraph" w:customStyle="1" w:styleId="60F2A98A90BB4385A19D945E23A35D7A">
    <w:name w:val="60F2A98A90BB4385A19D945E23A35D7A"/>
    <w:rsid w:val="00184FA8"/>
  </w:style>
  <w:style w:type="paragraph" w:customStyle="1" w:styleId="978ACF2B97B748F2B342A2E53720DF71">
    <w:name w:val="978ACF2B97B748F2B342A2E53720DF71"/>
    <w:rsid w:val="00184F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30115B90CC434EA78CF8AA73CC614B84">
    <w:name w:val="30115B90CC434EA78CF8AA73CC614B84"/>
  </w:style>
  <w:style w:type="paragraph" w:customStyle="1" w:styleId="BE1EB45ACF364A31B6CDF865890AA802">
    <w:name w:val="BE1EB45ACF364A31B6CDF865890AA802"/>
  </w:style>
  <w:style w:type="paragraph" w:customStyle="1" w:styleId="F9ABC8C186E341CE9CA67C97241047AE">
    <w:name w:val="F9ABC8C186E341CE9CA67C97241047AE"/>
    <w:rsid w:val="00184FA8"/>
  </w:style>
  <w:style w:type="paragraph" w:customStyle="1" w:styleId="60F2A98A90BB4385A19D945E23A35D7A">
    <w:name w:val="60F2A98A90BB4385A19D945E23A35D7A"/>
    <w:rsid w:val="00184FA8"/>
  </w:style>
  <w:style w:type="paragraph" w:customStyle="1" w:styleId="978ACF2B97B748F2B342A2E53720DF71">
    <w:name w:val="978ACF2B97B748F2B342A2E53720DF71"/>
    <w:rsid w:val="00184F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696464"/>
      </a:dk2>
      <a:lt2>
        <a:srgbClr val="E9E5DC"/>
      </a:lt2>
      <a:accent1>
        <a:srgbClr val="900000"/>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EE20C-07DF-4D03-A5A6-E4C9B075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8083</Words>
  <Characters>46075</Characters>
  <Application>Microsoft Office Word</Application>
  <DocSecurity>4</DocSecurity>
  <Lines>383</Lines>
  <Paragraphs>108</Paragraphs>
  <ScaleCrop>false</ScaleCrop>
  <HeadingPairs>
    <vt:vector size="2" baseType="variant">
      <vt:variant>
        <vt:lpstr>Название</vt:lpstr>
      </vt:variant>
      <vt:variant>
        <vt:i4>1</vt:i4>
      </vt:variant>
    </vt:vector>
  </HeadingPairs>
  <TitlesOfParts>
    <vt:vector size="1" baseType="lpstr">
      <vt:lpstr>оказания услуг агента по выдаче, погашению и обмену инвестиционных паев</vt:lpstr>
    </vt:vector>
  </TitlesOfParts>
  <Company>АО «Специализированный депозитарий «ИНФИНИТУМ»</Company>
  <LinksUpToDate>false</LinksUpToDate>
  <CharactersWithSpaces>54050</CharactersWithSpaces>
  <SharedDoc>false</SharedDoc>
  <HLinks>
    <vt:vector size="66" baseType="variant">
      <vt:variant>
        <vt:i4>8126560</vt:i4>
      </vt:variant>
      <vt:variant>
        <vt:i4>30</vt:i4>
      </vt:variant>
      <vt:variant>
        <vt:i4>0</vt:i4>
      </vt:variant>
      <vt:variant>
        <vt:i4>5</vt:i4>
      </vt:variant>
      <vt:variant>
        <vt:lpwstr>http://ru.wikipedia.org/wiki/%D0%A1%D1%82%D1%80%D0%B0%D1%82%D0%B5%D0%B3%D0%B8%D1%8F</vt:lpwstr>
      </vt:variant>
      <vt:variant>
        <vt:lpwstr/>
      </vt:variant>
      <vt:variant>
        <vt:i4>5242907</vt:i4>
      </vt:variant>
      <vt:variant>
        <vt:i4>27</vt:i4>
      </vt:variant>
      <vt:variant>
        <vt:i4>0</vt:i4>
      </vt:variant>
      <vt:variant>
        <vt:i4>5</vt:i4>
      </vt:variant>
      <vt:variant>
        <vt:lpwstr>http://ru.wikipedia.org/wiki/%D0%A1%D0%B8%D1%81%D1%82%D0%B5%D0%BC%D0%BE%D0%BB%D0%BE%D0%B3%D0%B8%D1%8F</vt:lpwstr>
      </vt:variant>
      <vt:variant>
        <vt:lpwstr/>
      </vt:variant>
      <vt:variant>
        <vt:i4>6946876</vt:i4>
      </vt:variant>
      <vt:variant>
        <vt:i4>24</vt:i4>
      </vt:variant>
      <vt:variant>
        <vt:i4>0</vt:i4>
      </vt:variant>
      <vt:variant>
        <vt:i4>5</vt:i4>
      </vt:variant>
      <vt:variant>
        <vt:lpwstr>http://rutube.ru/tracks/4133273.html?v=f2d783fc761c1348755ed2da77445e1a</vt:lpwstr>
      </vt:variant>
      <vt:variant>
        <vt:lpwstr/>
      </vt:variant>
      <vt:variant>
        <vt:i4>5571635</vt:i4>
      </vt:variant>
      <vt:variant>
        <vt:i4>21</vt:i4>
      </vt:variant>
      <vt:variant>
        <vt:i4>0</vt:i4>
      </vt:variant>
      <vt:variant>
        <vt:i4>5</vt:i4>
      </vt:variant>
      <vt:variant>
        <vt:lpwstr>http://окр/</vt:lpwstr>
      </vt:variant>
      <vt:variant>
        <vt:lpwstr/>
      </vt:variant>
      <vt:variant>
        <vt:i4>8126515</vt:i4>
      </vt:variant>
      <vt:variant>
        <vt:i4>18</vt:i4>
      </vt:variant>
      <vt:variant>
        <vt:i4>0</vt:i4>
      </vt:variant>
      <vt:variant>
        <vt:i4>5</vt:i4>
      </vt:variant>
      <vt:variant>
        <vt:lpwstr>http://ru.wikipedia.org/wiki/%D0%9D%D0%98%D0%A0</vt:lpwstr>
      </vt:variant>
      <vt:variant>
        <vt:lpwstr/>
      </vt:variant>
      <vt:variant>
        <vt:i4>5439604</vt:i4>
      </vt:variant>
      <vt:variant>
        <vt:i4>15</vt:i4>
      </vt:variant>
      <vt:variant>
        <vt:i4>0</vt:i4>
      </vt:variant>
      <vt:variant>
        <vt:i4>5</vt:i4>
      </vt:variant>
      <vt:variant>
        <vt:lpwstr>http://ru.wikipedia.org/wiki/%D0%A2%D0%B5%D1%85%D0%BD%D0%B8%D1%87%D0%B5%D1%81%D0%BA%D0%BE%D0%B5_%D0%B7%D0%B0%D0%B4%D0%B0%D0%BD%D0%B8%D0%B5</vt:lpwstr>
      </vt:variant>
      <vt:variant>
        <vt:lpwstr/>
      </vt:variant>
      <vt:variant>
        <vt:i4>7667824</vt:i4>
      </vt:variant>
      <vt:variant>
        <vt:i4>12</vt:i4>
      </vt:variant>
      <vt:variant>
        <vt:i4>0</vt:i4>
      </vt:variant>
      <vt:variant>
        <vt:i4>5</vt:i4>
      </vt:variant>
      <vt:variant>
        <vt:lpwstr>http://ru.wikipedia.org/wiki/%D0%91%D0%B8%D0%B7%D0%BD%D0%B5%D1%81-%D0%BF%D0%BB%D0%B0%D0%BD</vt:lpwstr>
      </vt:variant>
      <vt:variant>
        <vt:lpwstr/>
      </vt:variant>
      <vt:variant>
        <vt:i4>5242907</vt:i4>
      </vt:variant>
      <vt:variant>
        <vt:i4>9</vt:i4>
      </vt:variant>
      <vt:variant>
        <vt:i4>0</vt:i4>
      </vt:variant>
      <vt:variant>
        <vt:i4>5</vt:i4>
      </vt:variant>
      <vt:variant>
        <vt:lpwstr>http://ru.wikipedia.org/wiki/%D0%A1%D0%B8%D1%81%D1%82%D0%B5%D0%BC%D0%BE%D0%BB%D0%BE%D0%B3%D0%B8%D1%8F</vt:lpwstr>
      </vt:variant>
      <vt:variant>
        <vt:lpwstr/>
      </vt:variant>
      <vt:variant>
        <vt:i4>2556007</vt:i4>
      </vt:variant>
      <vt:variant>
        <vt:i4>6</vt:i4>
      </vt:variant>
      <vt:variant>
        <vt:i4>0</vt:i4>
      </vt:variant>
      <vt:variant>
        <vt:i4>5</vt:i4>
      </vt:variant>
      <vt:variant>
        <vt:lpwstr>http://ru.wikipedia.org/wiki/%D0%A2%D0%B0%D0%BA%D1%82%D0%B8%D0%BA%D0%B0</vt:lpwstr>
      </vt:variant>
      <vt:variant>
        <vt:lpwstr/>
      </vt:variant>
      <vt:variant>
        <vt:i4>5439514</vt:i4>
      </vt:variant>
      <vt:variant>
        <vt:i4>3</vt:i4>
      </vt:variant>
      <vt:variant>
        <vt:i4>0</vt:i4>
      </vt:variant>
      <vt:variant>
        <vt:i4>5</vt:i4>
      </vt:variant>
      <vt:variant>
        <vt:lpwstr>http://ru.wikipedia.org/wiki/%D0%9F%D0%BB%D0%B0%D0%BD</vt:lpwstr>
      </vt:variant>
      <vt:variant>
        <vt:lpwstr/>
      </vt:variant>
      <vt:variant>
        <vt:i4>2687064</vt:i4>
      </vt:variant>
      <vt:variant>
        <vt:i4>0</vt:i4>
      </vt:variant>
      <vt:variant>
        <vt:i4>0</vt:i4>
      </vt:variant>
      <vt:variant>
        <vt:i4>5</vt:i4>
      </vt:variant>
      <vt:variant>
        <vt:lpwstr>http://ru.wikipedia.org/wiki/%D0%94%D1%80%D0%B5%D0%B2%D0%BD%D0%B5%D0%B3%D1%80%D0%B5%D1%87%D0%B5%D1%81%D0%BA%D0%B8%D0%B9_%D1%8F%D0%B7%D1%8B%D0%BA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оказания услуг агента по выдаче, погашению и обмену инвестиционных паев</dc:title>
  <dc:creator>Салодуха</dc:creator>
  <dc:description>Редакция №1</dc:description>
  <cp:lastModifiedBy>Макаров Владимир Евгеньевич</cp:lastModifiedBy>
  <cp:revision>2</cp:revision>
  <cp:lastPrinted>2017-06-09T11:13:00Z</cp:lastPrinted>
  <dcterms:created xsi:type="dcterms:W3CDTF">2022-07-19T13:57:00Z</dcterms:created>
  <dcterms:modified xsi:type="dcterms:W3CDTF">2022-07-19T13:57:00Z</dcterms:modified>
</cp:coreProperties>
</file>