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F56D95" w:rsidRPr="006F6CB8" w:rsidTr="0086750C">
        <w:trPr>
          <w:trHeight w:val="398"/>
          <w:jc w:val="right"/>
        </w:trPr>
        <w:tc>
          <w:tcPr>
            <w:tcW w:w="4359" w:type="dxa"/>
            <w:vAlign w:val="center"/>
          </w:tcPr>
          <w:p w:rsidR="00F56D95" w:rsidRPr="006F6CB8" w:rsidRDefault="00F56D95" w:rsidP="0086750C">
            <w:pPr>
              <w:pStyle w:val="a6"/>
              <w:jc w:val="right"/>
              <w:rPr>
                <w:rFonts w:ascii="Verdana" w:hAnsi="Verdana"/>
                <w:szCs w:val="16"/>
              </w:rPr>
            </w:pPr>
            <w:r w:rsidRPr="006F6CB8">
              <w:rPr>
                <w:rFonts w:ascii="Verdana" w:hAnsi="Verdana"/>
                <w:szCs w:val="16"/>
              </w:rPr>
              <w:t>УТВЕРЖДЕНО</w:t>
            </w:r>
          </w:p>
        </w:tc>
      </w:tr>
      <w:tr w:rsidR="00F56D95" w:rsidRPr="006F6CB8" w:rsidTr="0086750C">
        <w:trPr>
          <w:trHeight w:val="378"/>
          <w:jc w:val="right"/>
        </w:trPr>
        <w:tc>
          <w:tcPr>
            <w:tcW w:w="4359" w:type="dxa"/>
            <w:vAlign w:val="center"/>
          </w:tcPr>
          <w:p w:rsidR="00B14A50" w:rsidRPr="006F6CB8" w:rsidRDefault="00F56D95" w:rsidP="00967C0C">
            <w:pPr>
              <w:pStyle w:val="a6"/>
              <w:jc w:val="right"/>
              <w:rPr>
                <w:rFonts w:ascii="Verdana" w:hAnsi="Verdana"/>
                <w:szCs w:val="16"/>
              </w:rPr>
            </w:pPr>
            <w:r w:rsidRPr="006F6CB8">
              <w:rPr>
                <w:rFonts w:ascii="Verdana" w:hAnsi="Verdana"/>
                <w:szCs w:val="16"/>
              </w:rPr>
              <w:t xml:space="preserve">Приказом </w:t>
            </w:r>
          </w:p>
          <w:p w:rsidR="0086750C" w:rsidRPr="006F6CB8" w:rsidRDefault="00F56D95" w:rsidP="0086750C">
            <w:pPr>
              <w:pStyle w:val="a6"/>
              <w:jc w:val="right"/>
              <w:rPr>
                <w:rFonts w:ascii="Verdana" w:hAnsi="Verdana"/>
                <w:szCs w:val="16"/>
              </w:rPr>
            </w:pPr>
            <w:r w:rsidRPr="006F6CB8">
              <w:rPr>
                <w:rFonts w:ascii="Verdana" w:hAnsi="Verdana"/>
                <w:szCs w:val="16"/>
              </w:rPr>
              <w:t xml:space="preserve">АО «Специализированный </w:t>
            </w:r>
          </w:p>
          <w:p w:rsidR="00F56D95" w:rsidRPr="006F6CB8" w:rsidRDefault="00F56D95" w:rsidP="0086750C">
            <w:pPr>
              <w:pStyle w:val="a6"/>
              <w:jc w:val="right"/>
              <w:rPr>
                <w:rFonts w:ascii="Verdana" w:hAnsi="Verdana"/>
                <w:szCs w:val="16"/>
              </w:rPr>
            </w:pPr>
            <w:r w:rsidRPr="006F6CB8">
              <w:rPr>
                <w:rFonts w:ascii="Verdana" w:hAnsi="Verdana"/>
                <w:szCs w:val="16"/>
              </w:rPr>
              <w:t>депозитарий «ИНФИНИТУМ»</w:t>
            </w:r>
          </w:p>
        </w:tc>
      </w:tr>
      <w:tr w:rsidR="00F56D95" w:rsidRPr="006F6CB8" w:rsidTr="0086750C">
        <w:trPr>
          <w:trHeight w:val="378"/>
          <w:jc w:val="right"/>
        </w:trPr>
        <w:tc>
          <w:tcPr>
            <w:tcW w:w="4359" w:type="dxa"/>
            <w:vAlign w:val="center"/>
          </w:tcPr>
          <w:p w:rsidR="00F56D95" w:rsidRPr="006F6CB8" w:rsidRDefault="00F56D95" w:rsidP="00721ACB">
            <w:pPr>
              <w:pStyle w:val="a6"/>
              <w:jc w:val="right"/>
              <w:rPr>
                <w:rFonts w:ascii="Verdana" w:hAnsi="Verdana"/>
                <w:szCs w:val="16"/>
              </w:rPr>
            </w:pPr>
            <w:r w:rsidRPr="006F6CB8">
              <w:rPr>
                <w:rFonts w:ascii="Verdana" w:hAnsi="Verdana"/>
                <w:szCs w:val="16"/>
              </w:rPr>
              <w:t>№</w:t>
            </w:r>
            <w:r w:rsidR="00916B56" w:rsidRPr="00916B56">
              <w:rPr>
                <w:rFonts w:ascii="Verdana" w:hAnsi="Verdana"/>
                <w:szCs w:val="16"/>
              </w:rPr>
              <w:t>П17</w:t>
            </w:r>
            <w:r w:rsidRPr="00916B56">
              <w:rPr>
                <w:rFonts w:ascii="Verdana" w:hAnsi="Verdana"/>
                <w:szCs w:val="16"/>
              </w:rPr>
              <w:t>/</w:t>
            </w:r>
            <w:r w:rsidR="00916B56">
              <w:rPr>
                <w:rFonts w:ascii="Verdana" w:hAnsi="Verdana"/>
                <w:szCs w:val="16"/>
              </w:rPr>
              <w:t>12</w:t>
            </w:r>
            <w:r w:rsidRPr="006F6CB8">
              <w:rPr>
                <w:rFonts w:ascii="Verdana" w:hAnsi="Verdana"/>
                <w:szCs w:val="16"/>
              </w:rPr>
              <w:t>-</w:t>
            </w:r>
            <w:r w:rsidR="00721ACB" w:rsidRPr="00721ACB">
              <w:rPr>
                <w:rFonts w:ascii="Verdana" w:hAnsi="Verdana"/>
                <w:szCs w:val="16"/>
              </w:rPr>
              <w:t>33</w:t>
            </w:r>
          </w:p>
        </w:tc>
      </w:tr>
      <w:tr w:rsidR="00F56D95" w:rsidRPr="006F6CB8" w:rsidTr="0086750C">
        <w:trPr>
          <w:trHeight w:val="378"/>
          <w:jc w:val="right"/>
        </w:trPr>
        <w:tc>
          <w:tcPr>
            <w:tcW w:w="4359" w:type="dxa"/>
            <w:vAlign w:val="center"/>
          </w:tcPr>
          <w:p w:rsidR="00F56D95" w:rsidRPr="006F6CB8" w:rsidRDefault="00F56D95" w:rsidP="00721ACB">
            <w:pPr>
              <w:pStyle w:val="a6"/>
              <w:jc w:val="right"/>
              <w:rPr>
                <w:rFonts w:ascii="Verdana" w:hAnsi="Verdana"/>
                <w:szCs w:val="16"/>
              </w:rPr>
            </w:pPr>
            <w:r w:rsidRPr="006F6CB8">
              <w:rPr>
                <w:rFonts w:ascii="Verdana" w:hAnsi="Verdana"/>
                <w:szCs w:val="16"/>
              </w:rPr>
              <w:t xml:space="preserve">от </w:t>
            </w:r>
            <w:r w:rsidR="00721ACB" w:rsidRPr="00721ACB">
              <w:rPr>
                <w:rFonts w:ascii="Verdana" w:hAnsi="Verdana"/>
                <w:szCs w:val="16"/>
              </w:rPr>
              <w:t>27</w:t>
            </w:r>
            <w:r w:rsidRPr="006F6CB8">
              <w:rPr>
                <w:rFonts w:ascii="Verdana" w:hAnsi="Verdana"/>
                <w:szCs w:val="16"/>
              </w:rPr>
              <w:t>.</w:t>
            </w:r>
            <w:r w:rsidR="00916B56" w:rsidRPr="00916B56">
              <w:rPr>
                <w:rFonts w:ascii="Verdana" w:hAnsi="Verdana"/>
                <w:szCs w:val="16"/>
              </w:rPr>
              <w:t>12</w:t>
            </w:r>
            <w:r w:rsidRPr="00916B56">
              <w:rPr>
                <w:rFonts w:ascii="Verdana" w:hAnsi="Verdana"/>
                <w:szCs w:val="16"/>
              </w:rPr>
              <w:t>.20</w:t>
            </w:r>
            <w:r w:rsidR="00916B56" w:rsidRPr="00916B56">
              <w:rPr>
                <w:rFonts w:ascii="Verdana" w:hAnsi="Verdana"/>
                <w:szCs w:val="16"/>
              </w:rPr>
              <w:t>17</w:t>
            </w:r>
            <w:r w:rsidRPr="006F6CB8">
              <w:rPr>
                <w:rFonts w:ascii="Verdana" w:hAnsi="Verdana"/>
                <w:szCs w:val="16"/>
              </w:rPr>
              <w:t> г.</w:t>
            </w:r>
          </w:p>
        </w:tc>
      </w:tr>
      <w:tr w:rsidR="00F56D95" w:rsidRPr="006F6CB8" w:rsidTr="0086750C">
        <w:trPr>
          <w:trHeight w:val="378"/>
          <w:jc w:val="right"/>
        </w:trPr>
        <w:tc>
          <w:tcPr>
            <w:tcW w:w="4359" w:type="dxa"/>
            <w:vAlign w:val="center"/>
          </w:tcPr>
          <w:p w:rsidR="00F56D95" w:rsidRPr="006F6CB8" w:rsidRDefault="00F56D95" w:rsidP="00CB4256">
            <w:pPr>
              <w:pStyle w:val="a6"/>
              <w:jc w:val="right"/>
              <w:rPr>
                <w:rFonts w:ascii="Verdana" w:hAnsi="Verdana"/>
                <w:szCs w:val="16"/>
              </w:rPr>
            </w:pPr>
            <w:r w:rsidRPr="006F6CB8">
              <w:rPr>
                <w:rFonts w:ascii="Verdana" w:hAnsi="Verdana"/>
                <w:szCs w:val="16"/>
              </w:rPr>
              <w:t xml:space="preserve">Дата ввода в действие </w:t>
            </w:r>
            <w:bookmarkStart w:id="0" w:name="_GoBack"/>
            <w:bookmarkEnd w:id="0"/>
            <w:r w:rsidR="004F041C">
              <w:rPr>
                <w:rFonts w:ascii="Verdana" w:hAnsi="Verdana"/>
                <w:szCs w:val="16"/>
              </w:rPr>
              <w:t>15</w:t>
            </w:r>
            <w:r w:rsidRPr="006F6CB8">
              <w:rPr>
                <w:rFonts w:ascii="Verdana" w:hAnsi="Verdana"/>
                <w:szCs w:val="16"/>
              </w:rPr>
              <w:t>.</w:t>
            </w:r>
            <w:r w:rsidR="00916B56" w:rsidRPr="00916B56">
              <w:rPr>
                <w:rFonts w:ascii="Verdana" w:hAnsi="Verdana"/>
                <w:szCs w:val="16"/>
              </w:rPr>
              <w:t>01</w:t>
            </w:r>
            <w:r w:rsidRPr="00916B56">
              <w:rPr>
                <w:rFonts w:ascii="Verdana" w:hAnsi="Verdana"/>
                <w:szCs w:val="16"/>
              </w:rPr>
              <w:t>.20</w:t>
            </w:r>
            <w:r w:rsidR="00916B56" w:rsidRPr="00916B56">
              <w:rPr>
                <w:rFonts w:ascii="Verdana" w:hAnsi="Verdana"/>
                <w:szCs w:val="16"/>
              </w:rPr>
              <w:t>1</w:t>
            </w:r>
            <w:r w:rsidR="00CB4256">
              <w:rPr>
                <w:rFonts w:ascii="Verdana" w:hAnsi="Verdana"/>
                <w:szCs w:val="16"/>
              </w:rPr>
              <w:t>8</w:t>
            </w:r>
            <w:r w:rsidRPr="006F6CB8">
              <w:rPr>
                <w:rFonts w:ascii="Verdana" w:hAnsi="Verdana"/>
                <w:szCs w:val="16"/>
              </w:rPr>
              <w:t> г.</w:t>
            </w:r>
          </w:p>
        </w:tc>
      </w:tr>
    </w:tbl>
    <w:p w:rsidR="00F56D95" w:rsidRPr="006F6CB8" w:rsidRDefault="00A4521D" w:rsidP="00A4521D">
      <w:pPr>
        <w:pStyle w:val="a6"/>
        <w:tabs>
          <w:tab w:val="left" w:pos="3630"/>
        </w:tabs>
        <w:spacing w:beforeLines="500" w:before="1200" w:line="360" w:lineRule="auto"/>
        <w:rPr>
          <w:rFonts w:ascii="Verdana" w:hAnsi="Verdana"/>
          <w:sz w:val="18"/>
          <w:szCs w:val="18"/>
        </w:rPr>
      </w:pPr>
      <w:r w:rsidRPr="006F6CB8">
        <w:rPr>
          <w:rFonts w:ascii="Verdana" w:hAnsi="Verdana"/>
          <w:sz w:val="18"/>
          <w:szCs w:val="18"/>
        </w:rPr>
        <w:tab/>
      </w:r>
    </w:p>
    <w:p w:rsidR="00F56D95" w:rsidRPr="006F6CB8" w:rsidRDefault="00F56D95" w:rsidP="00916B56">
      <w:pPr>
        <w:pStyle w:val="a6"/>
        <w:jc w:val="right"/>
        <w:rPr>
          <w:rFonts w:ascii="Verdana" w:hAnsi="Verdana"/>
          <w:sz w:val="18"/>
          <w:szCs w:val="18"/>
        </w:rPr>
      </w:pPr>
    </w:p>
    <w:p w:rsidR="00916B56"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916B56" w:rsidRDefault="00916B56" w:rsidP="00916B56">
      <w:pPr>
        <w:pStyle w:val="13"/>
        <w:spacing w:before="0"/>
        <w:rPr>
          <w:b w:val="0"/>
          <w:sz w:val="28"/>
          <w:szCs w:val="28"/>
        </w:rPr>
      </w:pPr>
    </w:p>
    <w:p w:rsidR="00DC5BC3" w:rsidRPr="006F6CB8" w:rsidRDefault="00152098" w:rsidP="00916B56">
      <w:pPr>
        <w:pStyle w:val="13"/>
        <w:spacing w:before="0"/>
        <w:rPr>
          <w:b w:val="0"/>
          <w:sz w:val="24"/>
          <w:szCs w:val="24"/>
        </w:rPr>
      </w:pPr>
      <w:r w:rsidRPr="006F6CB8">
        <w:rPr>
          <w:b w:val="0"/>
          <w:sz w:val="28"/>
          <w:szCs w:val="28"/>
        </w:rPr>
        <w:t>РЕГЛАМЕНТ</w:t>
      </w:r>
    </w:p>
    <w:p w:rsidR="00782532" w:rsidRPr="006F6CB8" w:rsidRDefault="00F71B49" w:rsidP="00916B56">
      <w:pPr>
        <w:pStyle w:val="25"/>
        <w:tabs>
          <w:tab w:val="center" w:pos="4535"/>
          <w:tab w:val="right" w:pos="9071"/>
        </w:tabs>
        <w:spacing w:before="0"/>
      </w:pPr>
      <w:sdt>
        <w:sdtPr>
          <w:rPr>
            <w:szCs w:val="28"/>
          </w:rPr>
          <w:alias w:val="Название"/>
          <w:id w:val="18005447"/>
          <w:placeholder>
            <w:docPart w:val="AB32B88455AD487387E9AA833524A939"/>
          </w:placeholder>
          <w:dataBinding w:prefixMappings="xmlns:ns0='http://purl.org/dc/elements/1.1/' xmlns:ns1='http://schemas.openxmlformats.org/package/2006/metadata/core-properties' " w:xpath="/ns1:coreProperties[1]/ns0:title[1]" w:storeItemID="{6C3C8BC8-F283-45AE-878A-BAB7291924A1}"/>
          <w:text/>
        </w:sdtPr>
        <w:sdtEndPr/>
        <w:sdtContent>
          <w:r w:rsidR="005F5351">
            <w:rPr>
              <w:szCs w:val="28"/>
            </w:rPr>
            <w:t>специализированного депозитария инвестиционных фондов, паевых инвестиционных фондов и негосударственных пенсионных фондов</w:t>
          </w:r>
        </w:sdtContent>
      </w:sdt>
      <w:r w:rsidR="003118C0" w:rsidRPr="006F6CB8">
        <w:tab/>
      </w:r>
      <w:r w:rsidR="007F70C1" w:rsidRPr="006F6CB8">
        <w:tab/>
      </w:r>
    </w:p>
    <w:sdt>
      <w:sdtPr>
        <w:rPr>
          <w:color w:val="C00000"/>
          <w:sz w:val="24"/>
        </w:rPr>
        <w:alias w:val="Примечания"/>
        <w:tag w:val=""/>
        <w:id w:val="-450622275"/>
        <w:placeholder>
          <w:docPart w:val="84B985FC69764DD2A5A5A01EC63D2CC1"/>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335588" w:rsidRPr="006F6CB8" w:rsidRDefault="00B602D4" w:rsidP="00335588">
          <w:pPr>
            <w:spacing w:before="240"/>
            <w:jc w:val="left"/>
            <w:rPr>
              <w:color w:val="C00000"/>
              <w:sz w:val="24"/>
            </w:rPr>
          </w:pPr>
          <w:r>
            <w:rPr>
              <w:color w:val="C00000"/>
              <w:sz w:val="24"/>
            </w:rPr>
            <w:t>АО «Специализированный депозитарий «ИНФИНИТУМ»</w:t>
          </w:r>
          <w:r>
            <w:rPr>
              <w:color w:val="C00000"/>
              <w:sz w:val="24"/>
            </w:rPr>
            <w:br/>
            <w:t>Редакция №11</w:t>
          </w:r>
        </w:p>
      </w:sdtContent>
    </w:sdt>
    <w:p w:rsidR="00335588" w:rsidRPr="006F6CB8" w:rsidRDefault="00335588" w:rsidP="00335588">
      <w:pPr>
        <w:jc w:val="center"/>
        <w:rPr>
          <w:color w:val="595959" w:themeColor="text1" w:themeTint="A6"/>
          <w:sz w:val="24"/>
        </w:rPr>
      </w:pPr>
    </w:p>
    <w:p w:rsidR="00335588" w:rsidRPr="006F6CB8" w:rsidRDefault="00335588" w:rsidP="00335588">
      <w:pPr>
        <w:jc w:val="center"/>
        <w:rPr>
          <w:color w:val="595959" w:themeColor="text1" w:themeTint="A6"/>
          <w:sz w:val="24"/>
        </w:rPr>
      </w:pPr>
    </w:p>
    <w:p w:rsidR="00335588" w:rsidRPr="006F6CB8" w:rsidRDefault="00335588" w:rsidP="00335588">
      <w:pPr>
        <w:jc w:val="center"/>
        <w:rPr>
          <w:color w:val="595959" w:themeColor="text1" w:themeTint="A6"/>
          <w:sz w:val="24"/>
        </w:rPr>
      </w:pPr>
    </w:p>
    <w:p w:rsidR="00335588" w:rsidRPr="006F6CB8" w:rsidRDefault="00335588" w:rsidP="00335588">
      <w:pPr>
        <w:jc w:val="center"/>
        <w:rPr>
          <w:color w:val="595959" w:themeColor="text1" w:themeTint="A6"/>
          <w:sz w:val="24"/>
        </w:rPr>
      </w:pPr>
    </w:p>
    <w:p w:rsidR="00335588" w:rsidRPr="006F6CB8" w:rsidRDefault="00335588" w:rsidP="00335588">
      <w:pPr>
        <w:jc w:val="center"/>
        <w:rPr>
          <w:color w:val="595959" w:themeColor="text1" w:themeTint="A6"/>
          <w:sz w:val="24"/>
        </w:rPr>
      </w:pPr>
    </w:p>
    <w:p w:rsidR="005A1975" w:rsidRPr="006F6CB8" w:rsidRDefault="005A1975" w:rsidP="00335588">
      <w:pPr>
        <w:jc w:val="center"/>
        <w:rPr>
          <w:color w:val="595959" w:themeColor="text1" w:themeTint="A6"/>
          <w:sz w:val="24"/>
        </w:rPr>
      </w:pPr>
    </w:p>
    <w:p w:rsidR="00F56D95" w:rsidRPr="006F6CB8" w:rsidRDefault="00F56D95" w:rsidP="00335588">
      <w:pPr>
        <w:jc w:val="center"/>
        <w:rPr>
          <w:color w:val="595959" w:themeColor="text1" w:themeTint="A6"/>
          <w:sz w:val="24"/>
        </w:rPr>
      </w:pPr>
    </w:p>
    <w:p w:rsidR="005A1975" w:rsidRPr="006F6CB8" w:rsidRDefault="005A1975" w:rsidP="00335588">
      <w:pPr>
        <w:jc w:val="center"/>
        <w:rPr>
          <w:color w:val="595959" w:themeColor="text1" w:themeTint="A6"/>
          <w:sz w:val="24"/>
        </w:rPr>
      </w:pPr>
    </w:p>
    <w:p w:rsidR="005A1975" w:rsidRPr="006F6CB8" w:rsidRDefault="005A1975" w:rsidP="00335588">
      <w:pPr>
        <w:jc w:val="center"/>
        <w:rPr>
          <w:color w:val="595959" w:themeColor="text1" w:themeTint="A6"/>
          <w:sz w:val="24"/>
        </w:rPr>
      </w:pPr>
    </w:p>
    <w:p w:rsidR="005A1975" w:rsidRPr="006F6CB8" w:rsidRDefault="005A1975" w:rsidP="00335588">
      <w:pPr>
        <w:jc w:val="center"/>
        <w:rPr>
          <w:color w:val="595959" w:themeColor="text1" w:themeTint="A6"/>
          <w:sz w:val="24"/>
        </w:rPr>
      </w:pPr>
    </w:p>
    <w:p w:rsidR="00F56D95" w:rsidRPr="00B602D4" w:rsidRDefault="00F56D95" w:rsidP="00335588">
      <w:pPr>
        <w:jc w:val="center"/>
        <w:rPr>
          <w:color w:val="595959" w:themeColor="text1" w:themeTint="A6"/>
          <w:sz w:val="24"/>
        </w:rPr>
      </w:pPr>
    </w:p>
    <w:p w:rsidR="00365E7E" w:rsidRPr="006F6CB8" w:rsidRDefault="00365E7E" w:rsidP="00335588">
      <w:pPr>
        <w:jc w:val="center"/>
        <w:rPr>
          <w:color w:val="595959" w:themeColor="text1" w:themeTint="A6"/>
          <w:sz w:val="24"/>
        </w:rPr>
      </w:pP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6F6CB8" w:rsidRDefault="00782532" w:rsidP="00B23601">
          <w:pPr>
            <w:pageBreakBefore/>
            <w:rPr>
              <w:sz w:val="20"/>
            </w:rPr>
          </w:pPr>
          <w:r w:rsidRPr="006F6CB8">
            <w:rPr>
              <w:b/>
              <w:color w:val="732117" w:themeColor="accent2" w:themeShade="BF"/>
              <w:sz w:val="24"/>
            </w:rPr>
            <w:t>Оглавление</w:t>
          </w:r>
        </w:p>
        <w:p w:rsidR="004A73A0" w:rsidRDefault="00DC2058">
          <w:pPr>
            <w:pStyle w:val="12"/>
            <w:rPr>
              <w:rFonts w:asciiTheme="minorHAnsi" w:eastAsiaTheme="minorEastAsia" w:hAnsiTheme="minorHAnsi" w:cstheme="minorBidi"/>
              <w:noProof/>
              <w:lang w:eastAsia="ru-RU"/>
            </w:rPr>
          </w:pPr>
          <w:r w:rsidRPr="006F6CB8">
            <w:fldChar w:fldCharType="begin"/>
          </w:r>
          <w:r w:rsidRPr="006F6CB8">
            <w:instrText xml:space="preserve"> TOC \o "1-1" \h \z \u </w:instrText>
          </w:r>
          <w:r w:rsidRPr="006F6CB8">
            <w:fldChar w:fldCharType="separate"/>
          </w:r>
          <w:hyperlink w:anchor="_Toc501710815" w:history="1">
            <w:r w:rsidR="004A73A0" w:rsidRPr="007E4F38">
              <w:rPr>
                <w:rStyle w:val="af"/>
                <w:noProof/>
              </w:rPr>
              <w:t>1.</w:t>
            </w:r>
            <w:r w:rsidR="004A73A0">
              <w:rPr>
                <w:rFonts w:asciiTheme="minorHAnsi" w:eastAsiaTheme="minorEastAsia" w:hAnsiTheme="minorHAnsi" w:cstheme="minorBidi"/>
                <w:noProof/>
                <w:lang w:eastAsia="ru-RU"/>
              </w:rPr>
              <w:tab/>
            </w:r>
            <w:r w:rsidR="004A73A0" w:rsidRPr="007E4F38">
              <w:rPr>
                <w:rStyle w:val="af"/>
                <w:noProof/>
              </w:rPr>
              <w:t>Общие положения</w:t>
            </w:r>
            <w:r w:rsidR="004A73A0">
              <w:rPr>
                <w:noProof/>
                <w:webHidden/>
              </w:rPr>
              <w:tab/>
            </w:r>
            <w:r w:rsidR="004A73A0">
              <w:rPr>
                <w:noProof/>
                <w:webHidden/>
              </w:rPr>
              <w:fldChar w:fldCharType="begin"/>
            </w:r>
            <w:r w:rsidR="004A73A0">
              <w:rPr>
                <w:noProof/>
                <w:webHidden/>
              </w:rPr>
              <w:instrText xml:space="preserve"> PAGEREF _Toc501710815 \h </w:instrText>
            </w:r>
            <w:r w:rsidR="004A73A0">
              <w:rPr>
                <w:noProof/>
                <w:webHidden/>
              </w:rPr>
            </w:r>
            <w:r w:rsidR="004A73A0">
              <w:rPr>
                <w:noProof/>
                <w:webHidden/>
              </w:rPr>
              <w:fldChar w:fldCharType="separate"/>
            </w:r>
            <w:r w:rsidR="006B0B04">
              <w:rPr>
                <w:noProof/>
                <w:webHidden/>
              </w:rPr>
              <w:t>3</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16" w:history="1">
            <w:r w:rsidR="004A73A0" w:rsidRPr="007E4F38">
              <w:rPr>
                <w:rStyle w:val="af"/>
                <w:noProof/>
              </w:rPr>
              <w:t>2.</w:t>
            </w:r>
            <w:r w:rsidR="004A73A0">
              <w:rPr>
                <w:rFonts w:asciiTheme="minorHAnsi" w:eastAsiaTheme="minorEastAsia" w:hAnsiTheme="minorHAnsi" w:cstheme="minorBidi"/>
                <w:noProof/>
                <w:lang w:eastAsia="ru-RU"/>
              </w:rPr>
              <w:tab/>
            </w:r>
            <w:r w:rsidR="004A73A0" w:rsidRPr="007E4F38">
              <w:rPr>
                <w:rStyle w:val="af"/>
                <w:noProof/>
              </w:rPr>
              <w:t>Операции с активами НПФ/ПИФ/АИФ</w:t>
            </w:r>
            <w:r w:rsidR="004A73A0">
              <w:rPr>
                <w:noProof/>
                <w:webHidden/>
              </w:rPr>
              <w:tab/>
            </w:r>
            <w:r w:rsidR="004A73A0">
              <w:rPr>
                <w:noProof/>
                <w:webHidden/>
              </w:rPr>
              <w:fldChar w:fldCharType="begin"/>
            </w:r>
            <w:r w:rsidR="004A73A0">
              <w:rPr>
                <w:noProof/>
                <w:webHidden/>
              </w:rPr>
              <w:instrText xml:space="preserve"> PAGEREF _Toc501710816 \h </w:instrText>
            </w:r>
            <w:r w:rsidR="004A73A0">
              <w:rPr>
                <w:noProof/>
                <w:webHidden/>
              </w:rPr>
            </w:r>
            <w:r w:rsidR="004A73A0">
              <w:rPr>
                <w:noProof/>
                <w:webHidden/>
              </w:rPr>
              <w:fldChar w:fldCharType="separate"/>
            </w:r>
            <w:r w:rsidR="006B0B04">
              <w:rPr>
                <w:noProof/>
                <w:webHidden/>
              </w:rPr>
              <w:t>20</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17" w:history="1">
            <w:r w:rsidR="004A73A0" w:rsidRPr="007E4F38">
              <w:rPr>
                <w:rStyle w:val="af"/>
                <w:noProof/>
              </w:rPr>
              <w:t>3.</w:t>
            </w:r>
            <w:r w:rsidR="004A73A0">
              <w:rPr>
                <w:rFonts w:asciiTheme="minorHAnsi" w:eastAsiaTheme="minorEastAsia" w:hAnsiTheme="minorHAnsi" w:cstheme="minorBidi"/>
                <w:noProof/>
                <w:lang w:eastAsia="ru-RU"/>
              </w:rPr>
              <w:tab/>
            </w:r>
            <w:r w:rsidR="004A73A0" w:rsidRPr="007E4F38">
              <w:rPr>
                <w:rStyle w:val="af"/>
                <w:noProof/>
              </w:rPr>
              <w:t>Порядок выполнения учетных операций</w:t>
            </w:r>
            <w:r w:rsidR="004A73A0">
              <w:rPr>
                <w:noProof/>
                <w:webHidden/>
              </w:rPr>
              <w:tab/>
            </w:r>
            <w:r w:rsidR="004A73A0">
              <w:rPr>
                <w:noProof/>
                <w:webHidden/>
              </w:rPr>
              <w:fldChar w:fldCharType="begin"/>
            </w:r>
            <w:r w:rsidR="004A73A0">
              <w:rPr>
                <w:noProof/>
                <w:webHidden/>
              </w:rPr>
              <w:instrText xml:space="preserve"> PAGEREF _Toc501710817 \h </w:instrText>
            </w:r>
            <w:r w:rsidR="004A73A0">
              <w:rPr>
                <w:noProof/>
                <w:webHidden/>
              </w:rPr>
            </w:r>
            <w:r w:rsidR="004A73A0">
              <w:rPr>
                <w:noProof/>
                <w:webHidden/>
              </w:rPr>
              <w:fldChar w:fldCharType="separate"/>
            </w:r>
            <w:r w:rsidR="006B0B04">
              <w:rPr>
                <w:noProof/>
                <w:webHidden/>
              </w:rPr>
              <w:t>25</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18" w:history="1">
            <w:r w:rsidR="004A73A0" w:rsidRPr="007E4F38">
              <w:rPr>
                <w:rStyle w:val="af"/>
                <w:noProof/>
              </w:rPr>
              <w:t>4.</w:t>
            </w:r>
            <w:r w:rsidR="004A73A0">
              <w:rPr>
                <w:rFonts w:asciiTheme="minorHAnsi" w:eastAsiaTheme="minorEastAsia" w:hAnsiTheme="minorHAnsi" w:cstheme="minorBidi"/>
                <w:noProof/>
                <w:lang w:eastAsia="ru-RU"/>
              </w:rPr>
              <w:tab/>
            </w:r>
            <w:r w:rsidR="004A73A0" w:rsidRPr="007E4F38">
              <w:rPr>
                <w:rStyle w:val="af"/>
                <w:noProof/>
              </w:rPr>
              <w:t>Общие положения осуществления Специализированным депозитарием контрольных функций в части соблюдения Фондом, Управляющей компанией Фонда установленных требований</w:t>
            </w:r>
            <w:r w:rsidR="004A73A0">
              <w:rPr>
                <w:noProof/>
                <w:webHidden/>
              </w:rPr>
              <w:tab/>
            </w:r>
            <w:r w:rsidR="004A73A0">
              <w:rPr>
                <w:noProof/>
                <w:webHidden/>
              </w:rPr>
              <w:fldChar w:fldCharType="begin"/>
            </w:r>
            <w:r w:rsidR="004A73A0">
              <w:rPr>
                <w:noProof/>
                <w:webHidden/>
              </w:rPr>
              <w:instrText xml:space="preserve"> PAGEREF _Toc501710818 \h </w:instrText>
            </w:r>
            <w:r w:rsidR="004A73A0">
              <w:rPr>
                <w:noProof/>
                <w:webHidden/>
              </w:rPr>
            </w:r>
            <w:r w:rsidR="004A73A0">
              <w:rPr>
                <w:noProof/>
                <w:webHidden/>
              </w:rPr>
              <w:fldChar w:fldCharType="separate"/>
            </w:r>
            <w:r w:rsidR="006B0B04">
              <w:rPr>
                <w:noProof/>
                <w:webHidden/>
              </w:rPr>
              <w:t>26</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19" w:history="1">
            <w:r w:rsidR="004A73A0" w:rsidRPr="007E4F38">
              <w:rPr>
                <w:rStyle w:val="af"/>
                <w:noProof/>
              </w:rPr>
              <w:t>5.</w:t>
            </w:r>
            <w:r w:rsidR="004A73A0">
              <w:rPr>
                <w:rFonts w:asciiTheme="minorHAnsi" w:eastAsiaTheme="minorEastAsia" w:hAnsiTheme="minorHAnsi" w:cstheme="minorBidi"/>
                <w:noProof/>
                <w:lang w:eastAsia="ru-RU"/>
              </w:rPr>
              <w:tab/>
            </w:r>
            <w:r w:rsidR="004A73A0" w:rsidRPr="007E4F38">
              <w:rPr>
                <w:rStyle w:val="af"/>
                <w:noProof/>
              </w:rPr>
              <w:t>Порядок осуществления Специализированным депозитарием контрольных функций по размещению средств пенсионных резервов</w:t>
            </w:r>
            <w:r w:rsidR="004A73A0">
              <w:rPr>
                <w:noProof/>
                <w:webHidden/>
              </w:rPr>
              <w:tab/>
            </w:r>
            <w:r w:rsidR="004A73A0">
              <w:rPr>
                <w:noProof/>
                <w:webHidden/>
              </w:rPr>
              <w:fldChar w:fldCharType="begin"/>
            </w:r>
            <w:r w:rsidR="004A73A0">
              <w:rPr>
                <w:noProof/>
                <w:webHidden/>
              </w:rPr>
              <w:instrText xml:space="preserve"> PAGEREF _Toc501710819 \h </w:instrText>
            </w:r>
            <w:r w:rsidR="004A73A0">
              <w:rPr>
                <w:noProof/>
                <w:webHidden/>
              </w:rPr>
            </w:r>
            <w:r w:rsidR="004A73A0">
              <w:rPr>
                <w:noProof/>
                <w:webHidden/>
              </w:rPr>
              <w:fldChar w:fldCharType="separate"/>
            </w:r>
            <w:r w:rsidR="006B0B04">
              <w:rPr>
                <w:noProof/>
                <w:webHidden/>
              </w:rPr>
              <w:t>29</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0" w:history="1">
            <w:r w:rsidR="004A73A0" w:rsidRPr="007E4F38">
              <w:rPr>
                <w:rStyle w:val="af"/>
                <w:noProof/>
              </w:rPr>
              <w:t>6.</w:t>
            </w:r>
            <w:r w:rsidR="004A73A0">
              <w:rPr>
                <w:rFonts w:asciiTheme="minorHAnsi" w:eastAsiaTheme="minorEastAsia" w:hAnsiTheme="minorHAnsi" w:cstheme="minorBidi"/>
                <w:noProof/>
                <w:lang w:eastAsia="ru-RU"/>
              </w:rPr>
              <w:tab/>
            </w:r>
            <w:r w:rsidR="004A73A0" w:rsidRPr="007E4F38">
              <w:rPr>
                <w:rStyle w:val="af"/>
                <w:noProof/>
              </w:rPr>
              <w:t>Порядок осуществления Специализированным депозитарием контрольных функций за деятельностью АИФ, УК АИФ</w:t>
            </w:r>
            <w:r w:rsidR="004A73A0">
              <w:rPr>
                <w:noProof/>
                <w:webHidden/>
              </w:rPr>
              <w:tab/>
            </w:r>
            <w:r w:rsidR="004A73A0">
              <w:rPr>
                <w:noProof/>
                <w:webHidden/>
              </w:rPr>
              <w:fldChar w:fldCharType="begin"/>
            </w:r>
            <w:r w:rsidR="004A73A0">
              <w:rPr>
                <w:noProof/>
                <w:webHidden/>
              </w:rPr>
              <w:instrText xml:space="preserve"> PAGEREF _Toc501710820 \h </w:instrText>
            </w:r>
            <w:r w:rsidR="004A73A0">
              <w:rPr>
                <w:noProof/>
                <w:webHidden/>
              </w:rPr>
            </w:r>
            <w:r w:rsidR="004A73A0">
              <w:rPr>
                <w:noProof/>
                <w:webHidden/>
              </w:rPr>
              <w:fldChar w:fldCharType="separate"/>
            </w:r>
            <w:r w:rsidR="006B0B04">
              <w:rPr>
                <w:noProof/>
                <w:webHidden/>
              </w:rPr>
              <w:t>31</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1" w:history="1">
            <w:r w:rsidR="004A73A0" w:rsidRPr="007E4F38">
              <w:rPr>
                <w:rStyle w:val="af"/>
                <w:noProof/>
              </w:rPr>
              <w:t>7.</w:t>
            </w:r>
            <w:r w:rsidR="004A73A0">
              <w:rPr>
                <w:rFonts w:asciiTheme="minorHAnsi" w:eastAsiaTheme="minorEastAsia" w:hAnsiTheme="minorHAnsi" w:cstheme="minorBidi"/>
                <w:noProof/>
                <w:lang w:eastAsia="ru-RU"/>
              </w:rPr>
              <w:tab/>
            </w:r>
            <w:r w:rsidR="004A73A0" w:rsidRPr="007E4F38">
              <w:rPr>
                <w:rStyle w:val="af"/>
                <w:noProof/>
              </w:rPr>
              <w:t>Порядок осуществления Специализированным депозитарием контрольных функций за деятельностью УК ПИФ</w:t>
            </w:r>
            <w:r w:rsidR="004A73A0">
              <w:rPr>
                <w:noProof/>
                <w:webHidden/>
              </w:rPr>
              <w:tab/>
            </w:r>
            <w:r w:rsidR="004A73A0">
              <w:rPr>
                <w:noProof/>
                <w:webHidden/>
              </w:rPr>
              <w:fldChar w:fldCharType="begin"/>
            </w:r>
            <w:r w:rsidR="004A73A0">
              <w:rPr>
                <w:noProof/>
                <w:webHidden/>
              </w:rPr>
              <w:instrText xml:space="preserve"> PAGEREF _Toc501710821 \h </w:instrText>
            </w:r>
            <w:r w:rsidR="004A73A0">
              <w:rPr>
                <w:noProof/>
                <w:webHidden/>
              </w:rPr>
            </w:r>
            <w:r w:rsidR="004A73A0">
              <w:rPr>
                <w:noProof/>
                <w:webHidden/>
              </w:rPr>
              <w:fldChar w:fldCharType="separate"/>
            </w:r>
            <w:r w:rsidR="006B0B04">
              <w:rPr>
                <w:noProof/>
                <w:webHidden/>
              </w:rPr>
              <w:t>36</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2" w:history="1">
            <w:r w:rsidR="004A73A0" w:rsidRPr="007E4F38">
              <w:rPr>
                <w:rStyle w:val="af"/>
                <w:noProof/>
              </w:rPr>
              <w:t>8.</w:t>
            </w:r>
            <w:r w:rsidR="004A73A0">
              <w:rPr>
                <w:rFonts w:asciiTheme="minorHAnsi" w:eastAsiaTheme="minorEastAsia" w:hAnsiTheme="minorHAnsi" w:cstheme="minorBidi"/>
                <w:noProof/>
                <w:lang w:eastAsia="ru-RU"/>
              </w:rPr>
              <w:tab/>
            </w:r>
            <w:r w:rsidR="004A73A0" w:rsidRPr="007E4F38">
              <w:rPr>
                <w:rStyle w:val="af"/>
                <w:noProof/>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r w:rsidR="004A73A0">
              <w:rPr>
                <w:noProof/>
                <w:webHidden/>
              </w:rPr>
              <w:tab/>
            </w:r>
            <w:r w:rsidR="004A73A0">
              <w:rPr>
                <w:noProof/>
                <w:webHidden/>
              </w:rPr>
              <w:fldChar w:fldCharType="begin"/>
            </w:r>
            <w:r w:rsidR="004A73A0">
              <w:rPr>
                <w:noProof/>
                <w:webHidden/>
              </w:rPr>
              <w:instrText xml:space="preserve"> PAGEREF _Toc501710822 \h </w:instrText>
            </w:r>
            <w:r w:rsidR="004A73A0">
              <w:rPr>
                <w:noProof/>
                <w:webHidden/>
              </w:rPr>
            </w:r>
            <w:r w:rsidR="004A73A0">
              <w:rPr>
                <w:noProof/>
                <w:webHidden/>
              </w:rPr>
              <w:fldChar w:fldCharType="separate"/>
            </w:r>
            <w:r w:rsidR="006B0B04">
              <w:rPr>
                <w:noProof/>
                <w:webHidden/>
              </w:rPr>
              <w:t>44</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3" w:history="1">
            <w:r w:rsidR="004A73A0" w:rsidRPr="007E4F38">
              <w:rPr>
                <w:rStyle w:val="af"/>
                <w:noProof/>
              </w:rPr>
              <w:t>9.</w:t>
            </w:r>
            <w:r w:rsidR="004A73A0">
              <w:rPr>
                <w:rFonts w:asciiTheme="minorHAnsi" w:eastAsiaTheme="minorEastAsia" w:hAnsiTheme="minorHAnsi" w:cstheme="minorBidi"/>
                <w:noProof/>
                <w:lang w:eastAsia="ru-RU"/>
              </w:rPr>
              <w:tab/>
            </w:r>
            <w:r w:rsidR="004A73A0" w:rsidRPr="007E4F38">
              <w:rPr>
                <w:rStyle w:val="af"/>
                <w:noProof/>
              </w:rPr>
              <w:t>Порядок выполнения информационных операций</w:t>
            </w:r>
            <w:r w:rsidR="004A73A0">
              <w:rPr>
                <w:noProof/>
                <w:webHidden/>
              </w:rPr>
              <w:tab/>
            </w:r>
            <w:r w:rsidR="004A73A0">
              <w:rPr>
                <w:noProof/>
                <w:webHidden/>
              </w:rPr>
              <w:fldChar w:fldCharType="begin"/>
            </w:r>
            <w:r w:rsidR="004A73A0">
              <w:rPr>
                <w:noProof/>
                <w:webHidden/>
              </w:rPr>
              <w:instrText xml:space="preserve"> PAGEREF _Toc501710823 \h </w:instrText>
            </w:r>
            <w:r w:rsidR="004A73A0">
              <w:rPr>
                <w:noProof/>
                <w:webHidden/>
              </w:rPr>
            </w:r>
            <w:r w:rsidR="004A73A0">
              <w:rPr>
                <w:noProof/>
                <w:webHidden/>
              </w:rPr>
              <w:fldChar w:fldCharType="separate"/>
            </w:r>
            <w:r w:rsidR="006B0B04">
              <w:rPr>
                <w:noProof/>
                <w:webHidden/>
              </w:rPr>
              <w:t>44</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4" w:history="1">
            <w:r w:rsidR="004A73A0" w:rsidRPr="007E4F38">
              <w:rPr>
                <w:rStyle w:val="af"/>
                <w:noProof/>
              </w:rPr>
              <w:t>10.</w:t>
            </w:r>
            <w:r w:rsidR="004A73A0">
              <w:rPr>
                <w:rFonts w:asciiTheme="minorHAnsi" w:eastAsiaTheme="minorEastAsia" w:hAnsiTheme="minorHAnsi" w:cstheme="minorBidi"/>
                <w:noProof/>
                <w:lang w:eastAsia="ru-RU"/>
              </w:rPr>
              <w:tab/>
            </w:r>
            <w:r w:rsidR="004A73A0" w:rsidRPr="007E4F38">
              <w:rPr>
                <w:rStyle w:val="af"/>
                <w:noProof/>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r w:rsidR="004A73A0">
              <w:rPr>
                <w:noProof/>
                <w:webHidden/>
              </w:rPr>
              <w:tab/>
            </w:r>
            <w:r w:rsidR="004A73A0">
              <w:rPr>
                <w:noProof/>
                <w:webHidden/>
              </w:rPr>
              <w:fldChar w:fldCharType="begin"/>
            </w:r>
            <w:r w:rsidR="004A73A0">
              <w:rPr>
                <w:noProof/>
                <w:webHidden/>
              </w:rPr>
              <w:instrText xml:space="preserve"> PAGEREF _Toc501710824 \h </w:instrText>
            </w:r>
            <w:r w:rsidR="004A73A0">
              <w:rPr>
                <w:noProof/>
                <w:webHidden/>
              </w:rPr>
            </w:r>
            <w:r w:rsidR="004A73A0">
              <w:rPr>
                <w:noProof/>
                <w:webHidden/>
              </w:rPr>
              <w:fldChar w:fldCharType="separate"/>
            </w:r>
            <w:r w:rsidR="006B0B04">
              <w:rPr>
                <w:noProof/>
                <w:webHidden/>
              </w:rPr>
              <w:t>45</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5" w:history="1">
            <w:r w:rsidR="004A73A0" w:rsidRPr="007E4F38">
              <w:rPr>
                <w:rStyle w:val="af"/>
                <w:noProof/>
              </w:rPr>
              <w:t>11.</w:t>
            </w:r>
            <w:r w:rsidR="004A73A0">
              <w:rPr>
                <w:rFonts w:asciiTheme="minorHAnsi" w:eastAsiaTheme="minorEastAsia" w:hAnsiTheme="minorHAnsi" w:cstheme="minorBidi"/>
                <w:noProof/>
                <w:lang w:eastAsia="ru-RU"/>
              </w:rPr>
              <w:tab/>
            </w:r>
            <w:r w:rsidR="004A73A0" w:rsidRPr="007E4F38">
              <w:rPr>
                <w:rStyle w:val="af"/>
                <w:noProof/>
              </w:rPr>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4A73A0">
              <w:rPr>
                <w:noProof/>
                <w:webHidden/>
              </w:rPr>
              <w:tab/>
            </w:r>
            <w:r w:rsidR="004A73A0">
              <w:rPr>
                <w:noProof/>
                <w:webHidden/>
              </w:rPr>
              <w:fldChar w:fldCharType="begin"/>
            </w:r>
            <w:r w:rsidR="004A73A0">
              <w:rPr>
                <w:noProof/>
                <w:webHidden/>
              </w:rPr>
              <w:instrText xml:space="preserve"> PAGEREF _Toc501710825 \h </w:instrText>
            </w:r>
            <w:r w:rsidR="004A73A0">
              <w:rPr>
                <w:noProof/>
                <w:webHidden/>
              </w:rPr>
            </w:r>
            <w:r w:rsidR="004A73A0">
              <w:rPr>
                <w:noProof/>
                <w:webHidden/>
              </w:rPr>
              <w:fldChar w:fldCharType="separate"/>
            </w:r>
            <w:r w:rsidR="006B0B04">
              <w:rPr>
                <w:noProof/>
                <w:webHidden/>
              </w:rPr>
              <w:t>46</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6" w:history="1">
            <w:r w:rsidR="004A73A0" w:rsidRPr="007E4F38">
              <w:rPr>
                <w:rStyle w:val="af"/>
                <w:noProof/>
              </w:rPr>
              <w:t>12.</w:t>
            </w:r>
            <w:r w:rsidR="004A73A0">
              <w:rPr>
                <w:rFonts w:asciiTheme="minorHAnsi" w:eastAsiaTheme="minorEastAsia" w:hAnsiTheme="minorHAnsi" w:cstheme="minorBidi"/>
                <w:noProof/>
                <w:lang w:eastAsia="ru-RU"/>
              </w:rPr>
              <w:tab/>
            </w:r>
            <w:r w:rsidR="004A73A0" w:rsidRPr="007E4F38">
              <w:rPr>
                <w:rStyle w:val="af"/>
                <w:noProof/>
              </w:rPr>
              <w:t>Проведение конкурса для определения управляющей компании закрытого паевого инвестиционного фонда</w:t>
            </w:r>
            <w:r w:rsidR="004A73A0">
              <w:rPr>
                <w:noProof/>
                <w:webHidden/>
              </w:rPr>
              <w:tab/>
            </w:r>
            <w:r w:rsidR="004A73A0">
              <w:rPr>
                <w:noProof/>
                <w:webHidden/>
              </w:rPr>
              <w:fldChar w:fldCharType="begin"/>
            </w:r>
            <w:r w:rsidR="004A73A0">
              <w:rPr>
                <w:noProof/>
                <w:webHidden/>
              </w:rPr>
              <w:instrText xml:space="preserve"> PAGEREF _Toc501710826 \h </w:instrText>
            </w:r>
            <w:r w:rsidR="004A73A0">
              <w:rPr>
                <w:noProof/>
                <w:webHidden/>
              </w:rPr>
            </w:r>
            <w:r w:rsidR="004A73A0">
              <w:rPr>
                <w:noProof/>
                <w:webHidden/>
              </w:rPr>
              <w:fldChar w:fldCharType="separate"/>
            </w:r>
            <w:r w:rsidR="006B0B04">
              <w:rPr>
                <w:noProof/>
                <w:webHidden/>
              </w:rPr>
              <w:t>48</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7" w:history="1">
            <w:r w:rsidR="004A73A0" w:rsidRPr="007E4F38">
              <w:rPr>
                <w:rStyle w:val="af"/>
                <w:noProof/>
              </w:rPr>
              <w:t>13.</w:t>
            </w:r>
            <w:r w:rsidR="004A73A0">
              <w:rPr>
                <w:rFonts w:asciiTheme="minorHAnsi" w:eastAsiaTheme="minorEastAsia" w:hAnsiTheme="minorHAnsi" w:cstheme="minorBidi"/>
                <w:noProof/>
                <w:lang w:eastAsia="ru-RU"/>
              </w:rPr>
              <w:tab/>
            </w:r>
            <w:r w:rsidR="004A73A0" w:rsidRPr="007E4F38">
              <w:rPr>
                <w:rStyle w:val="af"/>
                <w:noProof/>
              </w:rPr>
              <w:t>Передача имущества и документов другому специализированному депозитарию</w:t>
            </w:r>
            <w:r w:rsidR="004A73A0">
              <w:rPr>
                <w:noProof/>
                <w:webHidden/>
              </w:rPr>
              <w:tab/>
            </w:r>
            <w:r w:rsidR="004A73A0">
              <w:rPr>
                <w:noProof/>
                <w:webHidden/>
              </w:rPr>
              <w:fldChar w:fldCharType="begin"/>
            </w:r>
            <w:r w:rsidR="004A73A0">
              <w:rPr>
                <w:noProof/>
                <w:webHidden/>
              </w:rPr>
              <w:instrText xml:space="preserve"> PAGEREF _Toc501710827 \h </w:instrText>
            </w:r>
            <w:r w:rsidR="004A73A0">
              <w:rPr>
                <w:noProof/>
                <w:webHidden/>
              </w:rPr>
            </w:r>
            <w:r w:rsidR="004A73A0">
              <w:rPr>
                <w:noProof/>
                <w:webHidden/>
              </w:rPr>
              <w:fldChar w:fldCharType="separate"/>
            </w:r>
            <w:r w:rsidR="006B0B04">
              <w:rPr>
                <w:noProof/>
                <w:webHidden/>
              </w:rPr>
              <w:t>49</w:t>
            </w:r>
            <w:r w:rsidR="004A73A0">
              <w:rPr>
                <w:noProof/>
                <w:webHidden/>
              </w:rPr>
              <w:fldChar w:fldCharType="end"/>
            </w:r>
          </w:hyperlink>
        </w:p>
        <w:p w:rsidR="004A73A0" w:rsidRDefault="00F71B49">
          <w:pPr>
            <w:pStyle w:val="12"/>
            <w:rPr>
              <w:rFonts w:asciiTheme="minorHAnsi" w:eastAsiaTheme="minorEastAsia" w:hAnsiTheme="minorHAnsi" w:cstheme="minorBidi"/>
              <w:noProof/>
              <w:lang w:eastAsia="ru-RU"/>
            </w:rPr>
          </w:pPr>
          <w:hyperlink w:anchor="_Toc501710828" w:history="1">
            <w:r w:rsidR="004A73A0" w:rsidRPr="007E4F38">
              <w:rPr>
                <w:rStyle w:val="af"/>
                <w:noProof/>
              </w:rPr>
              <w:t>14.</w:t>
            </w:r>
            <w:r w:rsidR="004A73A0">
              <w:rPr>
                <w:rFonts w:asciiTheme="minorHAnsi" w:eastAsiaTheme="minorEastAsia" w:hAnsiTheme="minorHAnsi" w:cstheme="minorBidi"/>
                <w:noProof/>
                <w:lang w:eastAsia="ru-RU"/>
              </w:rPr>
              <w:tab/>
            </w:r>
            <w:r w:rsidR="004A73A0" w:rsidRPr="007E4F38">
              <w:rPr>
                <w:rStyle w:val="af"/>
                <w:noProof/>
              </w:rPr>
              <w:t>Приложения</w:t>
            </w:r>
            <w:r w:rsidR="004A73A0">
              <w:rPr>
                <w:noProof/>
                <w:webHidden/>
              </w:rPr>
              <w:tab/>
            </w:r>
            <w:r w:rsidR="004A73A0">
              <w:rPr>
                <w:noProof/>
                <w:webHidden/>
              </w:rPr>
              <w:fldChar w:fldCharType="begin"/>
            </w:r>
            <w:r w:rsidR="004A73A0">
              <w:rPr>
                <w:noProof/>
                <w:webHidden/>
              </w:rPr>
              <w:instrText xml:space="preserve"> PAGEREF _Toc501710828 \h </w:instrText>
            </w:r>
            <w:r w:rsidR="004A73A0">
              <w:rPr>
                <w:noProof/>
                <w:webHidden/>
              </w:rPr>
            </w:r>
            <w:r w:rsidR="004A73A0">
              <w:rPr>
                <w:noProof/>
                <w:webHidden/>
              </w:rPr>
              <w:fldChar w:fldCharType="separate"/>
            </w:r>
            <w:r w:rsidR="006B0B04">
              <w:rPr>
                <w:noProof/>
                <w:webHidden/>
              </w:rPr>
              <w:t>50</w:t>
            </w:r>
            <w:r w:rsidR="004A73A0">
              <w:rPr>
                <w:noProof/>
                <w:webHidden/>
              </w:rPr>
              <w:fldChar w:fldCharType="end"/>
            </w:r>
          </w:hyperlink>
        </w:p>
        <w:p w:rsidR="00782532" w:rsidRPr="006F6CB8" w:rsidRDefault="00DC2058" w:rsidP="00287514">
          <w:pPr>
            <w:tabs>
              <w:tab w:val="right" w:leader="dot" w:pos="9356"/>
            </w:tabs>
          </w:pPr>
          <w:r w:rsidRPr="006F6CB8">
            <w:fldChar w:fldCharType="end"/>
          </w:r>
        </w:p>
      </w:sdtContent>
    </w:sdt>
    <w:p w:rsidR="007A5DDA" w:rsidRPr="006F6CB8" w:rsidRDefault="00F16BF7" w:rsidP="00387C72">
      <w:pPr>
        <w:tabs>
          <w:tab w:val="left" w:pos="3855"/>
        </w:tabs>
      </w:pPr>
      <w:r w:rsidRPr="006F6CB8">
        <w:br w:type="page"/>
      </w:r>
    </w:p>
    <w:p w:rsidR="00A4359B" w:rsidRDefault="00F839BA" w:rsidP="004A73A0">
      <w:pPr>
        <w:pStyle w:val="10"/>
        <w:ind w:left="993" w:hanging="993"/>
      </w:pPr>
      <w:bookmarkStart w:id="1" w:name="_Toc501710815"/>
      <w:r>
        <w:lastRenderedPageBreak/>
        <w:t>Общие положения</w:t>
      </w:r>
      <w:bookmarkEnd w:id="1"/>
    </w:p>
    <w:p w:rsidR="00F839BA" w:rsidRPr="00F839BA" w:rsidRDefault="00F839BA" w:rsidP="004A73A0">
      <w:pPr>
        <w:pStyle w:val="afff5"/>
        <w:ind w:left="993" w:hanging="993"/>
      </w:pPr>
      <w:r w:rsidRPr="00F839BA">
        <w:t>Термины</w:t>
      </w:r>
      <w:r>
        <w:t>,</w:t>
      </w:r>
      <w:r w:rsidRPr="00F839BA">
        <w:t xml:space="preserve"> определения</w:t>
      </w:r>
      <w:r>
        <w:t xml:space="preserve"> и сокращения</w:t>
      </w:r>
    </w:p>
    <w:p w:rsidR="001E2C80" w:rsidRPr="006F6CB8" w:rsidRDefault="001E2C80" w:rsidP="00D378B8">
      <w:pPr>
        <w:pStyle w:val="a0"/>
        <w:ind w:left="993" w:hanging="993"/>
      </w:pPr>
      <w:r w:rsidRPr="006F6CB8">
        <w:t>В настоящем Регламенте специализированного депозитария инвестиционных фондов, паевых инвестиционных фондов и негосударственных пенсионных фондов Акционерного общества «Специализированный депозитарий «ИНФИНИТУМ» применяются следующие термины и определения:</w:t>
      </w:r>
    </w:p>
    <w:p w:rsidR="007E0B71" w:rsidRPr="006F6CB8" w:rsidRDefault="007E0B71" w:rsidP="00C750CD">
      <w:pPr>
        <w:pStyle w:val="affd"/>
      </w:pPr>
      <w:bookmarkStart w:id="2" w:name="_Toc388444021"/>
      <w:r w:rsidRPr="006F6CB8">
        <w:t>Таблица</w:t>
      </w:r>
      <w:r w:rsidR="00625DED" w:rsidRPr="006F6CB8">
        <w:t> </w:t>
      </w:r>
      <w:r w:rsidR="00710BA2" w:rsidRPr="006F6CB8">
        <w:fldChar w:fldCharType="begin"/>
      </w:r>
      <w:r w:rsidRPr="006F6CB8">
        <w:instrText xml:space="preserve"> SEQ Таблица \* ARABIC </w:instrText>
      </w:r>
      <w:r w:rsidR="00710BA2" w:rsidRPr="006F6CB8">
        <w:fldChar w:fldCharType="separate"/>
      </w:r>
      <w:r w:rsidR="006B0B04">
        <w:rPr>
          <w:noProof/>
        </w:rPr>
        <w:t>1</w:t>
      </w:r>
      <w:r w:rsidR="00710BA2" w:rsidRPr="006F6CB8">
        <w:fldChar w:fldCharType="end"/>
      </w:r>
      <w:r w:rsidRPr="006F6CB8">
        <w:t xml:space="preserve"> – «Термины»</w:t>
      </w:r>
      <w:bookmarkEnd w:id="2"/>
    </w:p>
    <w:tbl>
      <w:tblPr>
        <w:tblStyle w:val="-21"/>
        <w:tblW w:w="8432" w:type="dxa"/>
        <w:tblInd w:w="1101" w:type="dxa"/>
        <w:tblLook w:val="0620" w:firstRow="1" w:lastRow="0" w:firstColumn="0" w:lastColumn="0" w:noHBand="1" w:noVBand="1"/>
      </w:tblPr>
      <w:tblGrid>
        <w:gridCol w:w="2442"/>
        <w:gridCol w:w="1880"/>
        <w:gridCol w:w="4110"/>
      </w:tblGrid>
      <w:tr w:rsidR="007E0B71" w:rsidRPr="006F6CB8" w:rsidTr="005015A5">
        <w:trPr>
          <w:cnfStyle w:val="100000000000" w:firstRow="1" w:lastRow="0" w:firstColumn="0" w:lastColumn="0" w:oddVBand="0" w:evenVBand="0" w:oddHBand="0" w:evenHBand="0" w:firstRowFirstColumn="0" w:firstRowLastColumn="0" w:lastRowFirstColumn="0" w:lastRowLastColumn="0"/>
          <w:trHeight w:val="261"/>
        </w:trPr>
        <w:tc>
          <w:tcPr>
            <w:tcW w:w="2442" w:type="dxa"/>
            <w:tcBorders>
              <w:bottom w:val="single" w:sz="8" w:space="0" w:color="9B2D1F" w:themeColor="accent2"/>
            </w:tcBorders>
            <w:shd w:val="clear" w:color="auto" w:fill="BFBFBF" w:themeFill="background1" w:themeFillShade="BF"/>
          </w:tcPr>
          <w:p w:rsidR="007E0B71" w:rsidRPr="006F6CB8" w:rsidRDefault="007E0B71" w:rsidP="00EE0DBE">
            <w:pPr>
              <w:jc w:val="center"/>
              <w:rPr>
                <w:color w:val="262626" w:themeColor="text1" w:themeTint="D9"/>
                <w:sz w:val="18"/>
                <w:szCs w:val="18"/>
              </w:rPr>
            </w:pPr>
            <w:r w:rsidRPr="006F6CB8">
              <w:rPr>
                <w:color w:val="262626" w:themeColor="text1" w:themeTint="D9"/>
                <w:sz w:val="18"/>
                <w:szCs w:val="18"/>
              </w:rPr>
              <w:t>Термин</w:t>
            </w:r>
          </w:p>
        </w:tc>
        <w:tc>
          <w:tcPr>
            <w:tcW w:w="1880" w:type="dxa"/>
            <w:tcBorders>
              <w:bottom w:val="single" w:sz="8" w:space="0" w:color="9B2D1F" w:themeColor="accent2"/>
            </w:tcBorders>
            <w:shd w:val="clear" w:color="auto" w:fill="BFBFBF" w:themeFill="background1" w:themeFillShade="BF"/>
          </w:tcPr>
          <w:p w:rsidR="007E0B71" w:rsidRPr="006F6CB8" w:rsidRDefault="007E0B71" w:rsidP="00EE0DBE">
            <w:pPr>
              <w:jc w:val="center"/>
              <w:rPr>
                <w:color w:val="262626" w:themeColor="text1" w:themeTint="D9"/>
                <w:sz w:val="18"/>
                <w:szCs w:val="18"/>
              </w:rPr>
            </w:pPr>
            <w:r w:rsidRPr="006F6CB8">
              <w:rPr>
                <w:color w:val="262626" w:themeColor="text1" w:themeTint="D9"/>
                <w:sz w:val="18"/>
                <w:szCs w:val="18"/>
              </w:rPr>
              <w:t>Сокращение</w:t>
            </w:r>
          </w:p>
        </w:tc>
        <w:tc>
          <w:tcPr>
            <w:tcW w:w="4110" w:type="dxa"/>
            <w:tcBorders>
              <w:bottom w:val="single" w:sz="8" w:space="0" w:color="9B2D1F" w:themeColor="accent2"/>
            </w:tcBorders>
            <w:shd w:val="clear" w:color="auto" w:fill="BFBFBF" w:themeFill="background1" w:themeFillShade="BF"/>
          </w:tcPr>
          <w:p w:rsidR="007E0B71" w:rsidRPr="006F6CB8" w:rsidRDefault="007E0B71" w:rsidP="00EE0DBE">
            <w:pPr>
              <w:jc w:val="center"/>
              <w:rPr>
                <w:color w:val="262626" w:themeColor="text1" w:themeTint="D9"/>
                <w:sz w:val="18"/>
                <w:szCs w:val="18"/>
              </w:rPr>
            </w:pPr>
            <w:r w:rsidRPr="006F6CB8">
              <w:rPr>
                <w:color w:val="262626" w:themeColor="text1" w:themeTint="D9"/>
                <w:sz w:val="18"/>
                <w:szCs w:val="18"/>
              </w:rPr>
              <w:t>Определение</w:t>
            </w:r>
          </w:p>
        </w:tc>
      </w:tr>
      <w:tr w:rsidR="007E0B71" w:rsidRPr="006F6CB8" w:rsidTr="005015A5">
        <w:trPr>
          <w:trHeight w:val="243"/>
        </w:trPr>
        <w:tc>
          <w:tcPr>
            <w:tcW w:w="2442" w:type="dxa"/>
            <w:tcBorders>
              <w:top w:val="single" w:sz="8" w:space="0" w:color="9B2D1F" w:themeColor="accent2"/>
              <w:bottom w:val="single" w:sz="8" w:space="0" w:color="9B2D1F" w:themeColor="accent2"/>
            </w:tcBorders>
            <w:vAlign w:val="center"/>
          </w:tcPr>
          <w:p w:rsidR="007E0B71" w:rsidRPr="006F6CB8" w:rsidRDefault="001E2C80" w:rsidP="001E2C80">
            <w:pPr>
              <w:rPr>
                <w:color w:val="000000" w:themeColor="text1"/>
                <w:sz w:val="18"/>
                <w:szCs w:val="18"/>
              </w:rPr>
            </w:pPr>
            <w:r w:rsidRPr="006F6CB8">
              <w:rPr>
                <w:color w:val="000000" w:themeColor="text1"/>
                <w:sz w:val="18"/>
                <w:szCs w:val="18"/>
              </w:rPr>
              <w:t xml:space="preserve">Специализированный депозитарий </w:t>
            </w:r>
          </w:p>
        </w:tc>
        <w:tc>
          <w:tcPr>
            <w:tcW w:w="1880" w:type="dxa"/>
            <w:tcBorders>
              <w:top w:val="single" w:sz="8" w:space="0" w:color="9B2D1F" w:themeColor="accent2"/>
              <w:bottom w:val="single" w:sz="8" w:space="0" w:color="9B2D1F" w:themeColor="accent2"/>
            </w:tcBorders>
            <w:vAlign w:val="center"/>
          </w:tcPr>
          <w:p w:rsidR="007E0B71" w:rsidRPr="006F6CB8" w:rsidRDefault="001E2C80" w:rsidP="001E2C80">
            <w:pPr>
              <w:rPr>
                <w:color w:val="000000" w:themeColor="text1"/>
                <w:sz w:val="18"/>
                <w:szCs w:val="18"/>
              </w:rPr>
            </w:pPr>
            <w:r w:rsidRPr="006F6CB8">
              <w:rPr>
                <w:color w:val="000000" w:themeColor="text1"/>
                <w:sz w:val="18"/>
                <w:szCs w:val="18"/>
              </w:rPr>
              <w:t>СД</w:t>
            </w:r>
          </w:p>
        </w:tc>
        <w:tc>
          <w:tcPr>
            <w:tcW w:w="4110" w:type="dxa"/>
            <w:tcBorders>
              <w:top w:val="single" w:sz="8" w:space="0" w:color="9B2D1F" w:themeColor="accent2"/>
              <w:bottom w:val="single" w:sz="8" w:space="0" w:color="9B2D1F" w:themeColor="accent2"/>
            </w:tcBorders>
            <w:vAlign w:val="center"/>
          </w:tcPr>
          <w:p w:rsidR="007E0B71" w:rsidRPr="006F6CB8" w:rsidRDefault="001E2C80" w:rsidP="001E2C80">
            <w:pPr>
              <w:rPr>
                <w:color w:val="000000" w:themeColor="text1"/>
                <w:sz w:val="18"/>
                <w:szCs w:val="18"/>
              </w:rPr>
            </w:pPr>
            <w:r w:rsidRPr="006F6CB8">
              <w:rPr>
                <w:color w:val="000000" w:themeColor="text1"/>
                <w:sz w:val="18"/>
                <w:szCs w:val="18"/>
              </w:rPr>
              <w:t>Акционерное общество «Специализированный депозитарий «ИНФИНИТУМ».</w:t>
            </w:r>
          </w:p>
        </w:tc>
      </w:tr>
      <w:tr w:rsidR="001E2C80" w:rsidRPr="006F6CB8" w:rsidTr="005015A5">
        <w:trPr>
          <w:trHeight w:val="243"/>
        </w:trPr>
        <w:tc>
          <w:tcPr>
            <w:tcW w:w="2442"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Законодательство Российской Федерации</w:t>
            </w:r>
          </w:p>
        </w:tc>
        <w:tc>
          <w:tcPr>
            <w:tcW w:w="188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Федеральные законы, нормативные правовые акты Российской Федерации, включая нормативные правовые акты Федеральной службы по финансовым рынкам и Федеральной комиссии по рынку ценных бумаг, нормативные акты Банка России</w:t>
            </w:r>
          </w:p>
        </w:tc>
      </w:tr>
      <w:tr w:rsidR="001E2C80" w:rsidRPr="006F6CB8" w:rsidTr="005015A5">
        <w:trPr>
          <w:trHeight w:val="243"/>
        </w:trPr>
        <w:tc>
          <w:tcPr>
            <w:tcW w:w="2442"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Организатор торговли</w:t>
            </w:r>
          </w:p>
        </w:tc>
        <w:tc>
          <w:tcPr>
            <w:tcW w:w="188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Лицо, оказывающее услуги по проведению организованных торгов на товарном и (или) финансовом рынках на основании лицензии биржи или лицензии торговой системы.</w:t>
            </w:r>
          </w:p>
        </w:tc>
      </w:tr>
      <w:tr w:rsidR="001E2C80" w:rsidRPr="006F6CB8" w:rsidTr="005015A5">
        <w:trPr>
          <w:trHeight w:val="243"/>
        </w:trPr>
        <w:tc>
          <w:tcPr>
            <w:tcW w:w="2442"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Управляющая компания</w:t>
            </w:r>
          </w:p>
        </w:tc>
        <w:tc>
          <w:tcPr>
            <w:tcW w:w="188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УК</w:t>
            </w:r>
          </w:p>
        </w:tc>
        <w:tc>
          <w:tcPr>
            <w:tcW w:w="411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Акционерное общество или общество с ограниченной ответственностью, созданное в соответствии с законодательством Российской Федерации и имеющее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(УК АИФ, УК ПИФ, УК НПФ). Управляющая компания действует на основании договора доверительного управления с НПФ, АИФ; договора о передаче УК полномочий единоличного исполнительного органа АИФ; правил доверительного управления ПИФ</w:t>
            </w:r>
          </w:p>
        </w:tc>
      </w:tr>
      <w:tr w:rsidR="001E2C80" w:rsidRPr="006F6CB8" w:rsidTr="005015A5">
        <w:trPr>
          <w:trHeight w:val="243"/>
        </w:trPr>
        <w:tc>
          <w:tcPr>
            <w:tcW w:w="2442"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Негосударственный пенсионный фонд</w:t>
            </w:r>
          </w:p>
        </w:tc>
        <w:tc>
          <w:tcPr>
            <w:tcW w:w="188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НПФ</w:t>
            </w:r>
          </w:p>
        </w:tc>
        <w:tc>
          <w:tcPr>
            <w:tcW w:w="411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r w:rsidRPr="006F6CB8">
              <w:rPr>
                <w:color w:val="000000" w:themeColor="text1"/>
                <w:sz w:val="18"/>
                <w:szCs w:val="18"/>
              </w:rPr>
              <w:t xml:space="preserve">Организация, одним из исключительных видов деятельности которой является </w:t>
            </w:r>
            <w:r w:rsidRPr="006F6CB8">
              <w:rPr>
                <w:rFonts w:cs="Verdana"/>
                <w:color w:val="000000" w:themeColor="text1"/>
                <w:sz w:val="18"/>
                <w:szCs w:val="18"/>
              </w:rPr>
              <w:t>негосударственное пенсионное обеспечение</w:t>
            </w:r>
          </w:p>
        </w:tc>
      </w:tr>
      <w:tr w:rsidR="001E2C80" w:rsidRPr="006F6CB8" w:rsidTr="005015A5">
        <w:trPr>
          <w:trHeight w:val="243"/>
        </w:trPr>
        <w:tc>
          <w:tcPr>
            <w:tcW w:w="2442" w:type="dxa"/>
            <w:tcBorders>
              <w:top w:val="single" w:sz="8" w:space="0" w:color="9B2D1F" w:themeColor="accent2"/>
              <w:bottom w:val="single" w:sz="8" w:space="0" w:color="9B2D1F" w:themeColor="accent2"/>
            </w:tcBorders>
            <w:vAlign w:val="center"/>
          </w:tcPr>
          <w:p w:rsidR="001E2C80" w:rsidRPr="006F6CB8" w:rsidRDefault="00877BBE" w:rsidP="001E2C80">
            <w:pPr>
              <w:rPr>
                <w:color w:val="000000" w:themeColor="text1"/>
                <w:sz w:val="18"/>
                <w:szCs w:val="18"/>
              </w:rPr>
            </w:pPr>
            <w:r w:rsidRPr="006F6CB8">
              <w:rPr>
                <w:color w:val="000000" w:themeColor="text1"/>
                <w:sz w:val="18"/>
                <w:szCs w:val="18"/>
              </w:rPr>
              <w:t>Пенсионные резервы (активы НПФ)</w:t>
            </w:r>
          </w:p>
        </w:tc>
        <w:tc>
          <w:tcPr>
            <w:tcW w:w="1880" w:type="dxa"/>
            <w:tcBorders>
              <w:top w:val="single" w:sz="8" w:space="0" w:color="9B2D1F" w:themeColor="accent2"/>
              <w:bottom w:val="single" w:sz="8" w:space="0" w:color="9B2D1F" w:themeColor="accent2"/>
            </w:tcBorders>
            <w:vAlign w:val="center"/>
          </w:tcPr>
          <w:p w:rsidR="001E2C80" w:rsidRPr="006F6CB8" w:rsidRDefault="001E2C80"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1E2C80" w:rsidRPr="006F6CB8" w:rsidRDefault="00877BBE" w:rsidP="001E2C80">
            <w:pPr>
              <w:rPr>
                <w:color w:val="000000" w:themeColor="text1"/>
                <w:sz w:val="18"/>
                <w:szCs w:val="18"/>
              </w:rPr>
            </w:pPr>
            <w:r w:rsidRPr="006F6CB8">
              <w:rPr>
                <w:color w:val="000000" w:themeColor="text1"/>
                <w:sz w:val="18"/>
                <w:szCs w:val="18"/>
              </w:rPr>
              <w:t>Совокупность средств, находящихся в собственности НПФ и предназначенных для исполнения НПФ обязательств перед участниками в соответствии с пенсионными договорами</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Пенсионные правила НПФ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Документ, определяющий порядок и условия исполнения НПФ обязательств по пенсионным договорам</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Субъекты размещения средств пенсионных резервов</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НПФ и Управляющие компании НПФ, осуществляющие размещение средств пенсионных резервов (субъекты отношений по негосударственному пенсионному обеспечению)</w:t>
            </w:r>
          </w:p>
        </w:tc>
      </w:tr>
      <w:tr w:rsidR="00877BBE" w:rsidRPr="006F6CB8" w:rsidTr="005015A5">
        <w:trPr>
          <w:trHeight w:val="243"/>
        </w:trPr>
        <w:tc>
          <w:tcPr>
            <w:tcW w:w="2442" w:type="dxa"/>
            <w:tcBorders>
              <w:top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lastRenderedPageBreak/>
              <w:t>Участники размещения средств пенсионных резервов</w:t>
            </w:r>
          </w:p>
        </w:tc>
        <w:tc>
          <w:tcPr>
            <w:tcW w:w="1880" w:type="dxa"/>
            <w:tcBorders>
              <w:top w:val="single" w:sz="8" w:space="0" w:color="9B2D1F" w:themeColor="accent2"/>
            </w:tcBorders>
            <w:vAlign w:val="center"/>
          </w:tcPr>
          <w:p w:rsidR="00877BBE" w:rsidRPr="006F6CB8" w:rsidRDefault="00877BBE" w:rsidP="001E2C80">
            <w:pPr>
              <w:rPr>
                <w:color w:val="000000" w:themeColor="text1"/>
                <w:sz w:val="18"/>
                <w:szCs w:val="18"/>
              </w:rPr>
            </w:pPr>
          </w:p>
        </w:tc>
        <w:tc>
          <w:tcPr>
            <w:tcW w:w="4110" w:type="dxa"/>
            <w:tcBorders>
              <w:top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Брокеры, кредитные организации, а также другие организации, вовлеченные в процесс размещения средств пенсионных резервов (участники отношений по негосударственному пенсионному обеспечению)</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Рыночная стоимость активов</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РСА</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Рыночная стоимость активов, в которые размещены средства пенсионных резервов НПФ, рассчитывается в соответствии с законодательством Российской Федерации как сумма их оценочной стоимости, определенной каждому инвестиционному портфелю</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Совокупная рыночная стоимость пенсионных резервов НПФ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 xml:space="preserve">Величина, рассчитываемая как сумма стоимости чистых активов, в которые </w:t>
            </w:r>
            <w:proofErr w:type="spellStart"/>
            <w:r w:rsidRPr="006F6CB8">
              <w:rPr>
                <w:color w:val="000000" w:themeColor="text1"/>
                <w:sz w:val="18"/>
                <w:szCs w:val="18"/>
              </w:rPr>
              <w:t>НПФом</w:t>
            </w:r>
            <w:proofErr w:type="spellEnd"/>
            <w:r w:rsidRPr="006F6CB8">
              <w:rPr>
                <w:color w:val="000000" w:themeColor="text1"/>
                <w:sz w:val="18"/>
                <w:szCs w:val="18"/>
              </w:rPr>
              <w:t xml:space="preserve"> самостоятельно размещены средства пенсионных резервов, и стоимости чистых активов, в которые размещены средства пенсионных резервов, находящиеся в доверительном управлении каждой управляющей компании НПФ</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Акционерный инвестиционный фонд</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АИФ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Акционерное общество, исключительным предметом деятельности которого является инвестирование имущества в ценные бумаги и иные объекты, предусмотренные Федеральным законом от 29.11.2001 №156-ФЗ «Об инвестиционных фондах», и фирменное наименование которого содержит слова «акционерный инвестиционный фонд» или «инвестиционный фонд»</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Паевой инвестиционный фонд</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Обособленный имущественный комплекс, состоящий из имущества, переданного в доверительное управление управляющей компании учредителем (учредителями) доверительного управления с условием объединения этого имущества с имуществом иных учредителей доверительного управления, и из имущества, полученного в процессе такого управления, доля в праве собственности на которое удостоверяется ценной бумагой, выдаваемой управляющей компанией. Паевой инвестиционный фонд не является юридическим лицом</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Инвестиционный пай</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Именная ценная бумага, удостоверяющая долю  владельца пая в праве собственности на имущество, составляющее паевой инвестиционный фонд, право требовать от управляющей компании надлежащего доверительного управления паевым инвестиционным фондом, право на получение денежной компенсации при прекращении договора доверительного управления паевым инвестиционным фондом со всеми владельцами инвестиционных паев этого паевого инвестиционного фонда (прекращении паевого инвестиционного фонда)</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Открытый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ОПИФ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lastRenderedPageBreak/>
              <w:t>Интервальный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ИПИФ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Закрытый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ЗПИФ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Биржевой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БПИФ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color w:val="000000" w:themeColor="text1"/>
                <w:sz w:val="18"/>
                <w:szCs w:val="18"/>
              </w:rPr>
            </w:pPr>
            <w:r w:rsidRPr="006F6CB8">
              <w:rPr>
                <w:color w:val="000000" w:themeColor="text1"/>
                <w:sz w:val="18"/>
                <w:szCs w:val="18"/>
              </w:rPr>
              <w:t>-</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Активы ПИФ/АИФ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Имущество, составляющее ПИФ / принадлежащее АИФ, состав и структура которого определены инвестиционной декларацией в соответствии с требованиями законодательства Российской Федерации</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Правила доверительного управления паевым инвестиционным фондом</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Правила ДУ ПИФ</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Условия договора доверительного управления паевым инвестиционным фондом, определяемые Управляющей компанией в стандартных формах, соответствующие типовым правилам, утвержденным Банком России. Правила ДУ ПИФ и изменения и дополнения в них подлежат регистрации Банком России</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Субъекты инвестирования активов АИФ или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АИФ, Управляющие компании АИФ/ПИФ, организующие или осуществляющие деятельность по доверительному управлению ценными бумагами и средствами для инвестирования в ценные бумаги</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Участники инвестирования активов АИФ или ПИФ</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Брокеры, кредитные организации, а также другие организации, участвующие в процессе размещения инвестиционных резервов АИФ/имущества ПИФ на основании заключенных соответствующих договоров</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Стоимость чистых активов</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СЧА</w:t>
            </w: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Величина, определяемая в соответствии с законодательством Российской Федерации, как разница между стоимостью активов ПИФ/АИФ и величиной обязательств, подлежащих исполнению за счет указанных активов, на момент определения СЧА ПИФ/АИФ</w:t>
            </w:r>
          </w:p>
        </w:tc>
      </w:tr>
      <w:tr w:rsidR="00877BBE" w:rsidRPr="006F6CB8" w:rsidTr="005015A5">
        <w:trPr>
          <w:trHeight w:val="243"/>
        </w:trPr>
        <w:tc>
          <w:tcPr>
            <w:tcW w:w="2442"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Расчетная стоимость инвестиционного пая</w:t>
            </w:r>
          </w:p>
        </w:tc>
        <w:tc>
          <w:tcPr>
            <w:tcW w:w="188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877BBE" w:rsidRPr="006F6CB8" w:rsidRDefault="00877BBE"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Величина, определяемая в соответствии с нормативными актами Банка России путем деления стоимости чистых активов ПИФ на количество инвестиционных паев по данным реестра владельцев инвестиционных паев этого ПИФ на момент определения расчетной стоимости</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Фонды, Фонд</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Совместно или отдельно именуемые акционерные инвестиционные фонды (АИФ), паевые инвестиционные фонды (ПИФ), негосударственные пенсионные фонды (НПФ)</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Клиенты</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Лица, которым Специализированный депозитарий оказывает услуги специализированного депозитария на основании соответствующих договоров, а именно совместно или отдельно именуемые АИФ, УК АИФ, УК ПИФ, НПФ, УК НПФ</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Уполномоченный представитель юридического лица (Уполномоченное лицо)</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 xml:space="preserve">Должностное лицо, которое в соответствии с учредительными документами вправе действовать от имени данного юридического лица без доверенности, а также лицо, уполномоченное представлять его </w:t>
            </w:r>
            <w:r w:rsidRPr="006F6CB8">
              <w:rPr>
                <w:rFonts w:asciiTheme="majorHAnsi" w:hAnsiTheme="majorHAnsi"/>
                <w:color w:val="000000" w:themeColor="text1"/>
                <w:sz w:val="18"/>
                <w:szCs w:val="18"/>
              </w:rPr>
              <w:lastRenderedPageBreak/>
              <w:t>интересы перед Специализированным депозитарием на основании доверенности, оформленной в соответствии с требованиями Гражданского кодекса Российской Федерации</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lastRenderedPageBreak/>
              <w:t xml:space="preserve">Конфиденциальная информация (информация ограниченного доступа)  </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Информация, доступ к которой ограничен</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Конфиденциальность информации</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Предоставление информации</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Действия, направленные на получение информации определенным кругом лиц или передачу информации определенному кругу лиц</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Распространение информации</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Действия, направленные на получение информации неопределенным кругом лиц или передачу информации неопределенному кругу лиц</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Разглашение конфиденциальной информации</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Действие или бездействие, в результате которых информация ограниченного доступа в любой возможной форме (устной, письменной, иной форме, в том числе с использованием технических средств) становится известной третьим лицам без согласия обладателя такой информации либо вопреки трудовому или гражданско-правовому договору</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Обладатель информации</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Сайт Специализированного депозитария</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 xml:space="preserve">Официальный сайт Специализированного депозитария в сети Интернет по адресу </w:t>
            </w:r>
            <w:hyperlink r:id="rId9" w:history="1">
              <w:r w:rsidRPr="006F6CB8">
                <w:rPr>
                  <w:rFonts w:asciiTheme="majorHAnsi" w:hAnsiTheme="majorHAnsi"/>
                  <w:color w:val="000000" w:themeColor="text1"/>
                  <w:sz w:val="18"/>
                  <w:szCs w:val="18"/>
                </w:rPr>
                <w:t>www.specdep.ru</w:t>
              </w:r>
            </w:hyperlink>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Электронный документооборот</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ЭДО</w:t>
            </w: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r>
      <w:tr w:rsidR="00AC0FD9" w:rsidRPr="006F6CB8" w:rsidTr="005015A5">
        <w:trPr>
          <w:trHeight w:val="243"/>
        </w:trPr>
        <w:tc>
          <w:tcPr>
            <w:tcW w:w="2442"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Система электронного документооборота</w:t>
            </w:r>
          </w:p>
        </w:tc>
        <w:tc>
          <w:tcPr>
            <w:tcW w:w="188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СЭД</w:t>
            </w:r>
          </w:p>
        </w:tc>
        <w:tc>
          <w:tcPr>
            <w:tcW w:w="4110" w:type="dxa"/>
            <w:tcBorders>
              <w:top w:val="single" w:sz="8" w:space="0" w:color="9B2D1F" w:themeColor="accent2"/>
              <w:bottom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r>
      <w:tr w:rsidR="00AC0FD9" w:rsidRPr="006F6CB8" w:rsidTr="005015A5">
        <w:trPr>
          <w:trHeight w:val="243"/>
        </w:trPr>
        <w:tc>
          <w:tcPr>
            <w:tcW w:w="2442" w:type="dxa"/>
            <w:tcBorders>
              <w:top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Подсистема СЭД</w:t>
            </w:r>
          </w:p>
        </w:tc>
        <w:tc>
          <w:tcPr>
            <w:tcW w:w="1880" w:type="dxa"/>
            <w:tcBorders>
              <w:top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p>
        </w:tc>
        <w:tc>
          <w:tcPr>
            <w:tcW w:w="4110" w:type="dxa"/>
            <w:tcBorders>
              <w:top w:val="single" w:sz="8" w:space="0" w:color="9B2D1F" w:themeColor="accent2"/>
            </w:tcBorders>
            <w:vAlign w:val="center"/>
          </w:tcPr>
          <w:p w:rsidR="00AC0FD9" w:rsidRPr="006F6CB8" w:rsidRDefault="00AC0FD9" w:rsidP="001E2C80">
            <w:pPr>
              <w:rPr>
                <w:rFonts w:asciiTheme="majorHAnsi" w:hAnsiTheme="majorHAnsi"/>
                <w:color w:val="000000" w:themeColor="text1"/>
                <w:sz w:val="18"/>
                <w:szCs w:val="18"/>
              </w:rPr>
            </w:pPr>
            <w:r w:rsidRPr="006F6CB8">
              <w:rPr>
                <w:rFonts w:asciiTheme="majorHAnsi" w:hAnsiTheme="majorHAnsi"/>
                <w:color w:val="000000" w:themeColor="text1"/>
                <w:sz w:val="18"/>
                <w:szCs w:val="18"/>
              </w:rPr>
              <w:t xml:space="preserve">Подсистема электронного документооборота  Специализированного депозитария, </w:t>
            </w:r>
            <w:r w:rsidRPr="006F6CB8">
              <w:rPr>
                <w:rFonts w:asciiTheme="majorHAnsi" w:hAnsiTheme="majorHAnsi" w:cs="Arial"/>
                <w:color w:val="000000" w:themeColor="text1"/>
                <w:sz w:val="18"/>
                <w:szCs w:val="18"/>
              </w:rPr>
              <w:t>являющаяся частью системы электронного документооборота ООО «Технический центр «ИНФИНИТУМ»</w:t>
            </w:r>
          </w:p>
        </w:tc>
      </w:tr>
      <w:tr w:rsidR="00A33F5F" w:rsidRPr="006F6CB8" w:rsidTr="004A73A0">
        <w:trPr>
          <w:trHeight w:val="243"/>
        </w:trPr>
        <w:tc>
          <w:tcPr>
            <w:tcW w:w="2442" w:type="dxa"/>
          </w:tcPr>
          <w:p w:rsidR="00A33F5F" w:rsidRPr="00A90CA3" w:rsidRDefault="00A33F5F" w:rsidP="00A33F5F">
            <w:pPr>
              <w:rPr>
                <w:rFonts w:asciiTheme="majorHAnsi" w:hAnsiTheme="majorHAnsi"/>
                <w:color w:val="000000" w:themeColor="text1"/>
                <w:sz w:val="18"/>
                <w:szCs w:val="18"/>
              </w:rPr>
            </w:pPr>
            <w:bookmarkStart w:id="3" w:name="_Toc381286312"/>
            <w:bookmarkStart w:id="4" w:name="_Toc383681559"/>
            <w:bookmarkStart w:id="5" w:name="_Toc384038329"/>
            <w:bookmarkStart w:id="6" w:name="_Toc384038352"/>
            <w:bookmarkStart w:id="7" w:name="_Toc384038397"/>
            <w:bookmarkStart w:id="8" w:name="_Toc384038628"/>
            <w:bookmarkStart w:id="9" w:name="_Информация_о_бизнес-процессе"/>
            <w:bookmarkStart w:id="10" w:name="_Toc426989961"/>
            <w:bookmarkEnd w:id="3"/>
            <w:bookmarkEnd w:id="4"/>
            <w:bookmarkEnd w:id="5"/>
            <w:bookmarkEnd w:id="6"/>
            <w:bookmarkEnd w:id="7"/>
            <w:bookmarkEnd w:id="8"/>
            <w:bookmarkEnd w:id="9"/>
            <w:r w:rsidRPr="001C6BA7">
              <w:rPr>
                <w:rFonts w:asciiTheme="majorHAnsi" w:hAnsiTheme="majorHAnsi"/>
                <w:color w:val="000000" w:themeColor="text1"/>
                <w:sz w:val="18"/>
                <w:szCs w:val="18"/>
              </w:rPr>
              <w:t>Вексель</w:t>
            </w:r>
          </w:p>
        </w:tc>
        <w:tc>
          <w:tcPr>
            <w:tcW w:w="1880" w:type="dxa"/>
          </w:tcPr>
          <w:p w:rsidR="00A33F5F" w:rsidRPr="006F6CB8" w:rsidRDefault="00A33F5F" w:rsidP="00A33F5F">
            <w:pPr>
              <w:rPr>
                <w:rFonts w:asciiTheme="majorHAnsi" w:hAnsiTheme="majorHAnsi"/>
                <w:color w:val="000000" w:themeColor="text1"/>
                <w:sz w:val="18"/>
                <w:szCs w:val="18"/>
              </w:rPr>
            </w:pPr>
          </w:p>
        </w:tc>
        <w:tc>
          <w:tcPr>
            <w:tcW w:w="4110" w:type="dxa"/>
          </w:tcPr>
          <w:p w:rsidR="00A33F5F" w:rsidRPr="006F6CB8" w:rsidRDefault="00A33F5F" w:rsidP="00783A1B">
            <w:pPr>
              <w:rPr>
                <w:rFonts w:asciiTheme="majorHAnsi" w:hAnsiTheme="majorHAnsi"/>
                <w:color w:val="000000" w:themeColor="text1"/>
                <w:sz w:val="18"/>
                <w:szCs w:val="18"/>
              </w:rPr>
            </w:pPr>
            <w:r w:rsidRPr="00A33F5F">
              <w:rPr>
                <w:rFonts w:asciiTheme="majorHAnsi" w:hAnsiTheme="majorHAnsi"/>
                <w:color w:val="000000" w:themeColor="text1"/>
                <w:sz w:val="18"/>
                <w:szCs w:val="18"/>
              </w:rPr>
              <w:t xml:space="preserve">Ценная бумага, </w:t>
            </w:r>
            <w:r w:rsidR="00783A1B" w:rsidRPr="00783A1B">
              <w:rPr>
                <w:rFonts w:asciiTheme="majorHAnsi" w:hAnsiTheme="majorHAnsi"/>
                <w:color w:val="000000" w:themeColor="text1"/>
                <w:sz w:val="18"/>
                <w:szCs w:val="18"/>
              </w:rPr>
              <w:t>удостоверяющ</w:t>
            </w:r>
            <w:r w:rsidR="00783A1B">
              <w:rPr>
                <w:rFonts w:asciiTheme="majorHAnsi" w:hAnsiTheme="majorHAnsi"/>
                <w:color w:val="000000" w:themeColor="text1"/>
                <w:sz w:val="18"/>
                <w:szCs w:val="18"/>
              </w:rPr>
              <w:t>ая</w:t>
            </w:r>
            <w:r w:rsidR="00783A1B" w:rsidRPr="00783A1B">
              <w:rPr>
                <w:rFonts w:asciiTheme="majorHAnsi" w:hAnsiTheme="majorHAnsi"/>
                <w:color w:val="000000" w:themeColor="text1"/>
                <w:sz w:val="18"/>
                <w:szCs w:val="18"/>
              </w:rPr>
              <w:t xml:space="preserve"> ничем не обусловленное обязательство векселедателя (простой вексель) либо иного указанного в векселе плательщика (переводной вексель) выплатить по наступлении предусмотренного векселем срока полученные взаймы денежные суммы</w:t>
            </w:r>
            <w:r w:rsidR="00783A1B">
              <w:rPr>
                <w:rFonts w:asciiTheme="majorHAnsi" w:hAnsiTheme="majorHAnsi"/>
                <w:color w:val="000000" w:themeColor="text1"/>
                <w:sz w:val="18"/>
                <w:szCs w:val="18"/>
              </w:rPr>
              <w:t xml:space="preserve"> </w:t>
            </w:r>
          </w:p>
        </w:tc>
      </w:tr>
      <w:tr w:rsidR="00A33F5F" w:rsidRPr="006F6CB8" w:rsidTr="004A73A0">
        <w:trPr>
          <w:trHeight w:val="243"/>
        </w:trPr>
        <w:tc>
          <w:tcPr>
            <w:tcW w:w="2442" w:type="dxa"/>
            <w:shd w:val="clear" w:color="auto" w:fill="auto"/>
          </w:tcPr>
          <w:p w:rsidR="00A33F5F" w:rsidRPr="00A90CA3" w:rsidRDefault="00A33F5F" w:rsidP="00A33F5F">
            <w:pPr>
              <w:rPr>
                <w:rFonts w:asciiTheme="majorHAnsi" w:hAnsiTheme="majorHAnsi"/>
                <w:color w:val="000000" w:themeColor="text1"/>
                <w:sz w:val="18"/>
                <w:szCs w:val="18"/>
              </w:rPr>
            </w:pPr>
            <w:r w:rsidRPr="001C6BA7">
              <w:rPr>
                <w:rFonts w:asciiTheme="majorHAnsi" w:hAnsiTheme="majorHAnsi"/>
                <w:color w:val="000000" w:themeColor="text1"/>
                <w:sz w:val="18"/>
                <w:szCs w:val="18"/>
              </w:rPr>
              <w:t>Закладная</w:t>
            </w:r>
          </w:p>
        </w:tc>
        <w:tc>
          <w:tcPr>
            <w:tcW w:w="1880" w:type="dxa"/>
            <w:shd w:val="clear" w:color="auto" w:fill="auto"/>
          </w:tcPr>
          <w:p w:rsidR="00A33F5F" w:rsidRPr="006F6CB8" w:rsidRDefault="00A33F5F" w:rsidP="00A33F5F">
            <w:pPr>
              <w:rPr>
                <w:rFonts w:asciiTheme="majorHAnsi" w:hAnsiTheme="majorHAnsi"/>
                <w:color w:val="000000" w:themeColor="text1"/>
                <w:sz w:val="18"/>
                <w:szCs w:val="18"/>
              </w:rPr>
            </w:pPr>
          </w:p>
        </w:tc>
        <w:tc>
          <w:tcPr>
            <w:tcW w:w="4110" w:type="dxa"/>
            <w:shd w:val="clear" w:color="auto" w:fill="auto"/>
          </w:tcPr>
          <w:p w:rsidR="00A33F5F" w:rsidRPr="006F6CB8" w:rsidRDefault="00A33F5F" w:rsidP="00A33F5F">
            <w:pPr>
              <w:rPr>
                <w:rFonts w:asciiTheme="majorHAnsi" w:hAnsiTheme="majorHAnsi"/>
                <w:color w:val="000000" w:themeColor="text1"/>
                <w:sz w:val="18"/>
                <w:szCs w:val="18"/>
              </w:rPr>
            </w:pPr>
            <w:r w:rsidRPr="00A33F5F">
              <w:rPr>
                <w:rFonts w:asciiTheme="majorHAnsi" w:hAnsiTheme="majorHAnsi"/>
                <w:color w:val="000000" w:themeColor="text1"/>
                <w:sz w:val="18"/>
                <w:szCs w:val="18"/>
              </w:rPr>
              <w:t xml:space="preserve">Именная ценная бумага, которая удостоверяет следующие права ее законного владельца: право на </w:t>
            </w:r>
            <w:r w:rsidRPr="00A33F5F">
              <w:rPr>
                <w:rFonts w:asciiTheme="majorHAnsi" w:hAnsiTheme="majorHAnsi"/>
                <w:color w:val="000000" w:themeColor="text1"/>
                <w:sz w:val="18"/>
                <w:szCs w:val="18"/>
              </w:rPr>
              <w:lastRenderedPageBreak/>
              <w:t>получение исполнения по денежным обязательствам, обеспеченным ипотекой, без представления других доказательств существования этих обязательств; право залога на имущество, обремененное ипотекой.</w:t>
            </w:r>
          </w:p>
        </w:tc>
      </w:tr>
      <w:tr w:rsidR="00A33F5F" w:rsidRPr="006F6CB8" w:rsidTr="004A73A0">
        <w:trPr>
          <w:trHeight w:val="243"/>
        </w:trPr>
        <w:tc>
          <w:tcPr>
            <w:tcW w:w="2442" w:type="dxa"/>
          </w:tcPr>
          <w:p w:rsidR="00A33F5F" w:rsidRPr="00A90CA3" w:rsidRDefault="00A33F5F" w:rsidP="00A33F5F">
            <w:pPr>
              <w:rPr>
                <w:rFonts w:asciiTheme="majorHAnsi" w:hAnsiTheme="majorHAnsi"/>
                <w:color w:val="000000" w:themeColor="text1"/>
                <w:sz w:val="18"/>
                <w:szCs w:val="18"/>
              </w:rPr>
            </w:pPr>
            <w:r w:rsidRPr="001C6BA7">
              <w:rPr>
                <w:rFonts w:asciiTheme="majorHAnsi" w:hAnsiTheme="majorHAnsi"/>
                <w:color w:val="000000" w:themeColor="text1"/>
                <w:sz w:val="18"/>
                <w:szCs w:val="18"/>
              </w:rPr>
              <w:lastRenderedPageBreak/>
              <w:t>Депозитный сертификат</w:t>
            </w:r>
          </w:p>
        </w:tc>
        <w:tc>
          <w:tcPr>
            <w:tcW w:w="1880" w:type="dxa"/>
          </w:tcPr>
          <w:p w:rsidR="00A33F5F" w:rsidRPr="006F6CB8" w:rsidRDefault="00A33F5F" w:rsidP="00A33F5F">
            <w:pPr>
              <w:rPr>
                <w:rFonts w:asciiTheme="majorHAnsi" w:hAnsiTheme="majorHAnsi"/>
                <w:color w:val="000000" w:themeColor="text1"/>
                <w:sz w:val="18"/>
                <w:szCs w:val="18"/>
              </w:rPr>
            </w:pPr>
          </w:p>
        </w:tc>
        <w:tc>
          <w:tcPr>
            <w:tcW w:w="4110" w:type="dxa"/>
          </w:tcPr>
          <w:p w:rsidR="00A33F5F" w:rsidRPr="006F6CB8" w:rsidRDefault="00A33F5F" w:rsidP="00AE666E">
            <w:pPr>
              <w:rPr>
                <w:rFonts w:asciiTheme="majorHAnsi" w:hAnsiTheme="majorHAnsi"/>
                <w:color w:val="000000" w:themeColor="text1"/>
                <w:sz w:val="18"/>
                <w:szCs w:val="18"/>
              </w:rPr>
            </w:pPr>
            <w:r w:rsidRPr="00A33F5F">
              <w:rPr>
                <w:rFonts w:asciiTheme="majorHAnsi" w:hAnsiTheme="majorHAnsi"/>
                <w:color w:val="000000" w:themeColor="text1"/>
                <w:sz w:val="18"/>
                <w:szCs w:val="18"/>
              </w:rPr>
              <w:t>Ценн</w:t>
            </w:r>
            <w:r>
              <w:rPr>
                <w:rFonts w:asciiTheme="majorHAnsi" w:hAnsiTheme="majorHAnsi"/>
                <w:color w:val="000000" w:themeColor="text1"/>
                <w:sz w:val="18"/>
                <w:szCs w:val="18"/>
              </w:rPr>
              <w:t>ая</w:t>
            </w:r>
            <w:r w:rsidRPr="00A33F5F">
              <w:rPr>
                <w:rFonts w:asciiTheme="majorHAnsi" w:hAnsiTheme="majorHAnsi"/>
                <w:color w:val="000000" w:themeColor="text1"/>
                <w:sz w:val="18"/>
                <w:szCs w:val="18"/>
              </w:rPr>
              <w:t xml:space="preserve"> бумаг</w:t>
            </w:r>
            <w:r>
              <w:rPr>
                <w:rFonts w:asciiTheme="majorHAnsi" w:hAnsiTheme="majorHAnsi"/>
                <w:color w:val="000000" w:themeColor="text1"/>
                <w:sz w:val="18"/>
                <w:szCs w:val="18"/>
              </w:rPr>
              <w:t>а</w:t>
            </w:r>
            <w:r w:rsidRPr="00A33F5F">
              <w:rPr>
                <w:rFonts w:asciiTheme="majorHAnsi" w:hAnsiTheme="majorHAnsi"/>
                <w:color w:val="000000" w:themeColor="text1"/>
                <w:sz w:val="18"/>
                <w:szCs w:val="18"/>
              </w:rPr>
              <w:t>, удостоверяющ</w:t>
            </w:r>
            <w:r w:rsidR="00AE666E">
              <w:rPr>
                <w:rFonts w:asciiTheme="majorHAnsi" w:hAnsiTheme="majorHAnsi"/>
                <w:color w:val="000000" w:themeColor="text1"/>
                <w:sz w:val="18"/>
                <w:szCs w:val="18"/>
              </w:rPr>
              <w:t>ая</w:t>
            </w:r>
            <w:r w:rsidRPr="00A33F5F">
              <w:rPr>
                <w:rFonts w:asciiTheme="majorHAnsi" w:hAnsiTheme="majorHAnsi"/>
                <w:color w:val="000000" w:themeColor="text1"/>
                <w:sz w:val="18"/>
                <w:szCs w:val="18"/>
              </w:rPr>
              <w:t xml:space="preserve"> сумму вклада, внесенного в кредитную организацию, и права вкладчика (держателя сертификата) на получение по истечении установленного срока суммы вклада и обусловленных в сертификате процентов в кредитной организации, выдавшей сертификат, или в любом ее филиале.</w:t>
            </w:r>
          </w:p>
        </w:tc>
      </w:tr>
      <w:tr w:rsidR="00785B8F" w:rsidRPr="006F6CB8" w:rsidTr="004A73A0">
        <w:trPr>
          <w:trHeight w:val="243"/>
        </w:trPr>
        <w:tc>
          <w:tcPr>
            <w:tcW w:w="2442" w:type="dxa"/>
            <w:shd w:val="clear" w:color="auto" w:fill="auto"/>
          </w:tcPr>
          <w:p w:rsidR="00785B8F" w:rsidRPr="00C8587F" w:rsidRDefault="00BF7536" w:rsidP="00BF7536">
            <w:pPr>
              <w:rPr>
                <w:rFonts w:asciiTheme="majorHAnsi" w:hAnsiTheme="majorHAnsi"/>
                <w:color w:val="000000" w:themeColor="text1"/>
                <w:sz w:val="18"/>
                <w:szCs w:val="18"/>
              </w:rPr>
            </w:pPr>
            <w:r w:rsidRPr="001C6BA7">
              <w:rPr>
                <w:rFonts w:asciiTheme="majorHAnsi" w:hAnsiTheme="majorHAnsi"/>
                <w:color w:val="000000" w:themeColor="text1"/>
                <w:sz w:val="18"/>
                <w:szCs w:val="18"/>
              </w:rPr>
              <w:t>Простое с</w:t>
            </w:r>
            <w:r w:rsidR="00785B8F" w:rsidRPr="001C6BA7">
              <w:rPr>
                <w:rFonts w:asciiTheme="majorHAnsi" w:hAnsiTheme="majorHAnsi"/>
                <w:color w:val="000000" w:themeColor="text1"/>
                <w:sz w:val="18"/>
                <w:szCs w:val="18"/>
              </w:rPr>
              <w:t>кладское свидетельство</w:t>
            </w:r>
          </w:p>
        </w:tc>
        <w:tc>
          <w:tcPr>
            <w:tcW w:w="1880" w:type="dxa"/>
            <w:shd w:val="clear" w:color="auto" w:fill="auto"/>
          </w:tcPr>
          <w:p w:rsidR="00785B8F" w:rsidRPr="006F6CB8" w:rsidRDefault="00785B8F" w:rsidP="00A33F5F">
            <w:pPr>
              <w:rPr>
                <w:rFonts w:asciiTheme="majorHAnsi" w:hAnsiTheme="majorHAnsi"/>
                <w:color w:val="000000" w:themeColor="text1"/>
                <w:sz w:val="18"/>
                <w:szCs w:val="18"/>
              </w:rPr>
            </w:pPr>
          </w:p>
        </w:tc>
        <w:tc>
          <w:tcPr>
            <w:tcW w:w="4110" w:type="dxa"/>
            <w:shd w:val="clear" w:color="auto" w:fill="auto"/>
          </w:tcPr>
          <w:p w:rsidR="00785B8F" w:rsidRPr="00A33F5F" w:rsidRDefault="00A465DA" w:rsidP="00A465DA">
            <w:pPr>
              <w:rPr>
                <w:rFonts w:asciiTheme="majorHAnsi" w:hAnsiTheme="majorHAnsi"/>
                <w:color w:val="000000" w:themeColor="text1"/>
                <w:sz w:val="18"/>
                <w:szCs w:val="18"/>
              </w:rPr>
            </w:pPr>
            <w:r>
              <w:rPr>
                <w:rFonts w:asciiTheme="majorHAnsi" w:hAnsiTheme="majorHAnsi"/>
                <w:color w:val="000000" w:themeColor="text1"/>
                <w:sz w:val="18"/>
                <w:szCs w:val="18"/>
              </w:rPr>
              <w:t>Документарная ц</w:t>
            </w:r>
            <w:r w:rsidR="00BF7536">
              <w:rPr>
                <w:rFonts w:asciiTheme="majorHAnsi" w:hAnsiTheme="majorHAnsi"/>
                <w:color w:val="000000" w:themeColor="text1"/>
                <w:sz w:val="18"/>
                <w:szCs w:val="18"/>
              </w:rPr>
              <w:t>енная бумага</w:t>
            </w:r>
            <w:r>
              <w:rPr>
                <w:rFonts w:asciiTheme="majorHAnsi" w:hAnsiTheme="majorHAnsi"/>
                <w:color w:val="000000" w:themeColor="text1"/>
                <w:sz w:val="18"/>
                <w:szCs w:val="18"/>
              </w:rPr>
              <w:t xml:space="preserve"> на предъявителя, выдаваемая товарным складом в подтверждение принятия товара на хранение.</w:t>
            </w:r>
            <w:r w:rsidR="00BF7536">
              <w:rPr>
                <w:rFonts w:asciiTheme="majorHAnsi" w:hAnsiTheme="majorHAnsi"/>
                <w:color w:val="000000" w:themeColor="text1"/>
                <w:sz w:val="18"/>
                <w:szCs w:val="18"/>
              </w:rPr>
              <w:t xml:space="preserve"> </w:t>
            </w:r>
          </w:p>
        </w:tc>
      </w:tr>
      <w:tr w:rsidR="00BF7536" w:rsidRPr="006F6CB8" w:rsidTr="004A73A0">
        <w:trPr>
          <w:trHeight w:val="243"/>
        </w:trPr>
        <w:tc>
          <w:tcPr>
            <w:tcW w:w="2442" w:type="dxa"/>
          </w:tcPr>
          <w:p w:rsidR="00BF7536" w:rsidRPr="00BB5125" w:rsidRDefault="00BF7536" w:rsidP="00A33F5F">
            <w:pPr>
              <w:rPr>
                <w:rFonts w:asciiTheme="majorHAnsi" w:hAnsiTheme="majorHAnsi"/>
                <w:color w:val="000000" w:themeColor="text1"/>
                <w:sz w:val="18"/>
                <w:szCs w:val="18"/>
              </w:rPr>
            </w:pPr>
            <w:r w:rsidRPr="005015A5">
              <w:rPr>
                <w:rFonts w:asciiTheme="majorHAnsi" w:hAnsiTheme="majorHAnsi"/>
                <w:color w:val="000000" w:themeColor="text1"/>
                <w:sz w:val="18"/>
                <w:szCs w:val="18"/>
              </w:rPr>
              <w:t>Двойное складское свидетельство</w:t>
            </w:r>
          </w:p>
        </w:tc>
        <w:tc>
          <w:tcPr>
            <w:tcW w:w="1880" w:type="dxa"/>
          </w:tcPr>
          <w:p w:rsidR="00BF7536" w:rsidRPr="006F6CB8" w:rsidRDefault="00BF7536" w:rsidP="00A33F5F">
            <w:pPr>
              <w:rPr>
                <w:rFonts w:asciiTheme="majorHAnsi" w:hAnsiTheme="majorHAnsi"/>
                <w:color w:val="000000" w:themeColor="text1"/>
                <w:sz w:val="18"/>
                <w:szCs w:val="18"/>
              </w:rPr>
            </w:pPr>
          </w:p>
        </w:tc>
        <w:tc>
          <w:tcPr>
            <w:tcW w:w="4110" w:type="dxa"/>
          </w:tcPr>
          <w:p w:rsidR="00BF7536" w:rsidRDefault="00A465DA" w:rsidP="00876064">
            <w:pPr>
              <w:rPr>
                <w:rFonts w:asciiTheme="majorHAnsi" w:hAnsiTheme="majorHAnsi"/>
                <w:color w:val="000000" w:themeColor="text1"/>
                <w:sz w:val="18"/>
                <w:szCs w:val="18"/>
              </w:rPr>
            </w:pPr>
            <w:r>
              <w:rPr>
                <w:rFonts w:asciiTheme="majorHAnsi" w:hAnsiTheme="majorHAnsi"/>
                <w:color w:val="000000" w:themeColor="text1"/>
                <w:sz w:val="18"/>
                <w:szCs w:val="18"/>
              </w:rPr>
              <w:t>Документарная ценная бумага, выдаваемая товарным складом в подтверждение принятия товара на хранение, состоящая из двух частей – складского свидетельства и залогового свидетельства (варранта), которые могут быть отделены одно от другого</w:t>
            </w:r>
            <w:r w:rsidR="00876064">
              <w:rPr>
                <w:rFonts w:asciiTheme="majorHAnsi" w:hAnsiTheme="majorHAnsi"/>
                <w:color w:val="000000" w:themeColor="text1"/>
                <w:sz w:val="18"/>
                <w:szCs w:val="18"/>
              </w:rPr>
              <w:t xml:space="preserve"> и передаваться вместе или порознь по передаточным надписям</w:t>
            </w:r>
            <w:r>
              <w:rPr>
                <w:rFonts w:asciiTheme="majorHAnsi" w:hAnsiTheme="majorHAnsi"/>
                <w:color w:val="000000" w:themeColor="text1"/>
                <w:sz w:val="18"/>
                <w:szCs w:val="18"/>
              </w:rPr>
              <w:t xml:space="preserve">. </w:t>
            </w:r>
          </w:p>
        </w:tc>
      </w:tr>
      <w:tr w:rsidR="005015A5" w:rsidRPr="006F6CB8" w:rsidTr="004A73A0">
        <w:trPr>
          <w:trHeight w:val="243"/>
        </w:trPr>
        <w:tc>
          <w:tcPr>
            <w:tcW w:w="2442" w:type="dxa"/>
            <w:shd w:val="clear" w:color="auto" w:fill="auto"/>
          </w:tcPr>
          <w:p w:rsidR="005015A5" w:rsidRPr="00BB5125" w:rsidRDefault="005015A5" w:rsidP="00D12957">
            <w:pPr>
              <w:rPr>
                <w:rFonts w:asciiTheme="majorHAnsi" w:hAnsiTheme="majorHAnsi"/>
                <w:color w:val="000000" w:themeColor="text1"/>
                <w:sz w:val="18"/>
                <w:szCs w:val="18"/>
              </w:rPr>
            </w:pPr>
            <w:r w:rsidRPr="005015A5">
              <w:rPr>
                <w:rFonts w:asciiTheme="majorHAnsi" w:hAnsiTheme="majorHAnsi"/>
                <w:color w:val="000000" w:themeColor="text1"/>
                <w:sz w:val="18"/>
                <w:szCs w:val="18"/>
              </w:rPr>
              <w:t>Филиал в г. Санкт-Петербург</w:t>
            </w:r>
            <w:r w:rsidR="00B519DD">
              <w:rPr>
                <w:rFonts w:asciiTheme="majorHAnsi" w:hAnsiTheme="majorHAnsi"/>
                <w:color w:val="000000" w:themeColor="text1"/>
                <w:sz w:val="18"/>
                <w:szCs w:val="18"/>
              </w:rPr>
              <w:t>е</w:t>
            </w:r>
          </w:p>
        </w:tc>
        <w:tc>
          <w:tcPr>
            <w:tcW w:w="1880" w:type="dxa"/>
            <w:shd w:val="clear" w:color="auto" w:fill="auto"/>
          </w:tcPr>
          <w:p w:rsidR="005015A5" w:rsidRPr="006F6CB8" w:rsidRDefault="005015A5" w:rsidP="00D12957">
            <w:pPr>
              <w:rPr>
                <w:rFonts w:asciiTheme="majorHAnsi" w:hAnsiTheme="majorHAnsi"/>
                <w:color w:val="000000" w:themeColor="text1"/>
                <w:sz w:val="18"/>
                <w:szCs w:val="18"/>
              </w:rPr>
            </w:pPr>
            <w:r>
              <w:rPr>
                <w:rFonts w:asciiTheme="majorHAnsi" w:hAnsiTheme="majorHAnsi"/>
                <w:color w:val="000000" w:themeColor="text1"/>
                <w:sz w:val="18"/>
                <w:szCs w:val="18"/>
              </w:rPr>
              <w:t>Филиал</w:t>
            </w:r>
          </w:p>
        </w:tc>
        <w:tc>
          <w:tcPr>
            <w:tcW w:w="4110" w:type="dxa"/>
            <w:shd w:val="clear" w:color="auto" w:fill="auto"/>
          </w:tcPr>
          <w:p w:rsidR="005015A5" w:rsidRPr="00A33F5F" w:rsidRDefault="005015A5">
            <w:pPr>
              <w:rPr>
                <w:rFonts w:asciiTheme="majorHAnsi" w:hAnsiTheme="majorHAnsi"/>
                <w:color w:val="000000" w:themeColor="text1"/>
                <w:sz w:val="18"/>
                <w:szCs w:val="18"/>
              </w:rPr>
            </w:pPr>
            <w:r>
              <w:rPr>
                <w:rFonts w:asciiTheme="majorHAnsi" w:hAnsiTheme="majorHAnsi"/>
                <w:color w:val="000000" w:themeColor="text1"/>
                <w:sz w:val="18"/>
                <w:szCs w:val="18"/>
              </w:rPr>
              <w:t>Филиал</w:t>
            </w:r>
            <w:r w:rsidRPr="005015A5">
              <w:rPr>
                <w:rFonts w:asciiTheme="majorHAnsi" w:hAnsiTheme="majorHAnsi"/>
                <w:color w:val="000000" w:themeColor="text1"/>
                <w:sz w:val="18"/>
                <w:szCs w:val="18"/>
              </w:rPr>
              <w:t xml:space="preserve"> АО «Специализированный депозитарий «ИНФИНИТУМ» в г. Санкт-Петербург</w:t>
            </w:r>
            <w:r w:rsidR="00B519DD">
              <w:rPr>
                <w:rFonts w:asciiTheme="majorHAnsi" w:hAnsiTheme="majorHAnsi"/>
                <w:color w:val="000000" w:themeColor="text1"/>
                <w:sz w:val="18"/>
                <w:szCs w:val="18"/>
              </w:rPr>
              <w:t>е</w:t>
            </w:r>
          </w:p>
        </w:tc>
      </w:tr>
    </w:tbl>
    <w:p w:rsidR="00AC0FD9" w:rsidRPr="006F6CB8" w:rsidRDefault="00AC0FD9" w:rsidP="004A73A0">
      <w:pPr>
        <w:pStyle w:val="a0"/>
        <w:ind w:left="993" w:hanging="993"/>
      </w:pPr>
      <w:r w:rsidRPr="006F6CB8">
        <w:t>Термины и определения, относящиеся к ЭДО и не указанные выше, определяются в соответствии с Правилами обмена электронными документами в системе электронного документооборота ООО «Технический центр «ИНФИНИТУМ», утверждаемыми ООО «Технический центр «ИНФИНИТУМ», и Регламентом подсистемы электронного документооборота Специализированного депозитария, согласованным ООО «Технический центр «ИНФИНИТУМ».</w:t>
      </w:r>
    </w:p>
    <w:p w:rsidR="00AC0FD9" w:rsidRPr="006F6CB8" w:rsidRDefault="00AC0FD9" w:rsidP="004A73A0">
      <w:pPr>
        <w:pStyle w:val="a0"/>
        <w:ind w:left="993" w:hanging="993"/>
      </w:pPr>
      <w:r w:rsidRPr="006F6CB8">
        <w:t>Остальные термины и определения понимаются в соответствии с Гражданским кодексом Российской Федерации, законодательством Российской Федерации, регламентирующим осуществление деятельности специализированного депозитария в отношении имущества, принадлежащего АИФ, имущества, составляющего ПИФ, пенсионных резервов НПФ.</w:t>
      </w:r>
    </w:p>
    <w:p w:rsidR="00FB0C10" w:rsidRPr="006F6CB8" w:rsidRDefault="00FB0C10" w:rsidP="004A73A0">
      <w:pPr>
        <w:pStyle w:val="afff5"/>
        <w:ind w:left="993" w:hanging="993"/>
      </w:pPr>
      <w:r w:rsidRPr="006F6CB8">
        <w:t>Об</w:t>
      </w:r>
      <w:r w:rsidR="00F839BA">
        <w:t xml:space="preserve">ласть применения </w:t>
      </w:r>
    </w:p>
    <w:p w:rsidR="00B317CE" w:rsidRPr="006F6CB8" w:rsidRDefault="00B317CE" w:rsidP="004A73A0">
      <w:pPr>
        <w:pStyle w:val="a0"/>
        <w:ind w:left="993" w:hanging="993"/>
      </w:pPr>
      <w:r w:rsidRPr="006F6CB8">
        <w:t xml:space="preserve">Регламент специализированного депозитария инвестиционных фондов, паевых инвестиционных фондов и негосударственных пенсионных фондов  Акционерного общества «Специализированный депозитарий «ИНФИНИТУМ» (далее – Регламент) - основной документ </w:t>
      </w:r>
      <w:r w:rsidRPr="006F6CB8">
        <w:lastRenderedPageBreak/>
        <w:t>Специализированного депозитария, устанавливающий правила осуществления деятельности специализированного депозитария и оказания услуг, связанных с ее осуществлением, формы применяемых документов и порядок документооборота при осуществлении указанной деятельности в части, касающейся оказания услуг Клиентам в отношении:</w:t>
      </w:r>
    </w:p>
    <w:p w:rsidR="00B317CE" w:rsidRPr="006F6CB8" w:rsidRDefault="00B317CE" w:rsidP="004A73A0">
      <w:pPr>
        <w:pStyle w:val="1"/>
        <w:ind w:left="1276" w:hanging="283"/>
      </w:pPr>
      <w:r w:rsidRPr="006F6CB8">
        <w:t>имущества, принадлежащего АИФ;</w:t>
      </w:r>
    </w:p>
    <w:p w:rsidR="00B317CE" w:rsidRPr="006F6CB8" w:rsidRDefault="00B317CE" w:rsidP="004A73A0">
      <w:pPr>
        <w:pStyle w:val="1"/>
        <w:ind w:left="1276" w:hanging="283"/>
      </w:pPr>
      <w:r w:rsidRPr="006F6CB8">
        <w:t>имущества, составляющего ПИФ;</w:t>
      </w:r>
    </w:p>
    <w:p w:rsidR="00B317CE" w:rsidRPr="006F6CB8" w:rsidRDefault="00B317CE" w:rsidP="004A73A0">
      <w:pPr>
        <w:pStyle w:val="1"/>
        <w:ind w:left="1276" w:hanging="283"/>
      </w:pPr>
      <w:r w:rsidRPr="006F6CB8">
        <w:t>пенсионных резервов НПФ.</w:t>
      </w:r>
    </w:p>
    <w:p w:rsidR="00B317CE" w:rsidRPr="006F6CB8" w:rsidRDefault="00B317CE" w:rsidP="00B317CE">
      <w:pPr>
        <w:pStyle w:val="a0"/>
        <w:numPr>
          <w:ilvl w:val="0"/>
          <w:numId w:val="0"/>
        </w:numPr>
        <w:ind w:left="993"/>
      </w:pPr>
      <w:r w:rsidRPr="006F6CB8">
        <w:t xml:space="preserve">Обмен документами между Специализированным депозитарием, Фондом и Управляющей компанией регулируется Порядком документооборота между Специализированным депозитарием, Фондом и Управляющей компанией, являющимся </w:t>
      </w:r>
      <w:hyperlink w:anchor="Приложение1Табл" w:history="1">
        <w:r w:rsidRPr="004A73A0">
          <w:rPr>
            <w:rStyle w:val="af"/>
          </w:rPr>
          <w:t>Приложением №1</w:t>
        </w:r>
      </w:hyperlink>
      <w:r w:rsidRPr="006F6CB8">
        <w:t xml:space="preserve"> к настоящему Регламенту (далее - </w:t>
      </w:r>
      <w:r w:rsidR="00C809AB" w:rsidRPr="004A73A0">
        <w:t>Порядок документооборота</w:t>
      </w:r>
      <w:r w:rsidRPr="006F6CB8">
        <w:t>).</w:t>
      </w:r>
    </w:p>
    <w:p w:rsidR="00B317CE" w:rsidRPr="006F6CB8" w:rsidRDefault="00B317CE" w:rsidP="004A73A0">
      <w:pPr>
        <w:pStyle w:val="a0"/>
        <w:ind w:left="993" w:hanging="993"/>
      </w:pPr>
      <w:r w:rsidRPr="006F6CB8">
        <w:t>Деятельность Специализированного депозитария осуществляется на основании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лицензии профессионального участника рынка ценных бумаг на осуществление депозитарной деятельности.</w:t>
      </w:r>
    </w:p>
    <w:p w:rsidR="00B317CE" w:rsidRPr="006F6CB8" w:rsidRDefault="00B317CE" w:rsidP="004A73A0">
      <w:pPr>
        <w:pStyle w:val="a0"/>
        <w:ind w:left="993" w:hanging="993"/>
      </w:pPr>
      <w:r w:rsidRPr="006F6CB8">
        <w:t>Документом, регламентирующим порядок оказания депозитарных услуг Специализированным депозитарием, являются Условия осуществления депозитарной деятельности (далее – Условия), разрабатываемые и утверждаемые Специализированным депозитарием в установленном законодательством Российской Федерации порядке.</w:t>
      </w:r>
    </w:p>
    <w:p w:rsidR="00B317CE" w:rsidRPr="006F6CB8" w:rsidRDefault="00B317CE" w:rsidP="00B317CE">
      <w:pPr>
        <w:pStyle w:val="a0"/>
        <w:numPr>
          <w:ilvl w:val="0"/>
          <w:numId w:val="0"/>
        </w:numPr>
        <w:ind w:left="993"/>
      </w:pPr>
      <w:r w:rsidRPr="006F6CB8">
        <w:t>Специализированный депозитарий осуществляет депозитарное обслуживание Клиентов в соответствии с законодательством Российской Федерации, Условиями, внутренними правилами и процедурами осуществления депозитарной деятельности, а также с учетом документов и рекомендаций, разработанных саморегулируемыми организациями, членом которых он является.</w:t>
      </w:r>
    </w:p>
    <w:p w:rsidR="00B317CE" w:rsidRPr="006F6CB8" w:rsidRDefault="00B317CE" w:rsidP="00B317CE">
      <w:pPr>
        <w:pStyle w:val="a0"/>
        <w:numPr>
          <w:ilvl w:val="0"/>
          <w:numId w:val="0"/>
        </w:numPr>
        <w:ind w:left="993"/>
      </w:pPr>
      <w:r w:rsidRPr="006F6CB8">
        <w:t>Права доступа к автоматизированной системе по ведению и учету депозитарных операций разграничены с использованием парольной защиты. Каждому работнику отдельного подразделения предоставляется доступ к системе только в пределах полномочий соответствующего работника.</w:t>
      </w:r>
    </w:p>
    <w:p w:rsidR="00B317CE" w:rsidRPr="006F6CB8" w:rsidRDefault="00B317CE" w:rsidP="00B317CE">
      <w:pPr>
        <w:pStyle w:val="a0"/>
        <w:numPr>
          <w:ilvl w:val="0"/>
          <w:numId w:val="0"/>
        </w:numPr>
        <w:ind w:left="993"/>
      </w:pPr>
      <w:r w:rsidRPr="006F6CB8">
        <w:lastRenderedPageBreak/>
        <w:t>Специализированный депозитарий вправе привлекать к исполнению обязанностей по хранению ценных бумаг и (или) учету прав на ценные бумаги держателя реестра владельцев ценных бумаг, центральный депозитарий, депозитарий, осуществляющий обязательное централизованное хранение ценных бумаг, иностранную организацию, включенную в перечень, предусмотренный пунктом 4 статьи 25 Федерального закона от 07.12.2011 №414-ФЗ «О центральном депозитарии». Привлечение к исполнению обязанностей по хранению ценных бумаг и (или) учету прав на ценные бумаги иных третьих лиц (других депозитариев и иностранных организаций, осуществляющих учет прав на ценные бумаги) осуществляется только при условии предварительного письменного согласования списка таких третьих лиц, оформляемого соглашением сторон, при этом Специализированный депозитарий несет ответственность за полную или частичную утрату, повреждение или невозможность использования ценных бумаг, учитываемых на счете депо Клиента, в том числе по вине указанных третьих лиц, привлеченных Специализированным депозитарием, в объеме стоимости данных (утраченных, поврежденных, не пригодных к использованию) ценных бумаг. Требование об ответственности не применяется в случаях, когда для учета прав на ценные бумаги привлекаемым третьим лицом является держатель реестра владельцев ценных бумаг, центральный депозитарий, депозитарий, осуществляющий обязательное централизованное хранение ценных бумаг, или иностранная организация, включенная в перечень, предусмотренный пунктом 4 статьи 25 Федерального закона от 07.12.2011 № 414-ФЗ «О центральном депозитарии». Специализированный 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Клиента.</w:t>
      </w:r>
    </w:p>
    <w:p w:rsidR="00B317CE" w:rsidRPr="006F6CB8" w:rsidRDefault="00B317CE" w:rsidP="004A73A0">
      <w:pPr>
        <w:pStyle w:val="a0"/>
        <w:ind w:left="993" w:hanging="993"/>
      </w:pPr>
      <w:r w:rsidRPr="006F6CB8">
        <w:t>Деятельность Специализированного депозитария осуществляется по договору, заключенному с Клиентом (далее – Договор), а именно:</w:t>
      </w:r>
    </w:p>
    <w:p w:rsidR="00B317CE" w:rsidRPr="006F6CB8" w:rsidRDefault="00B317CE" w:rsidP="004A73A0">
      <w:pPr>
        <w:pStyle w:val="1"/>
        <w:ind w:left="1276" w:hanging="283"/>
      </w:pPr>
      <w:r w:rsidRPr="006F6CB8">
        <w:t>с АИФ или УК АИФ;</w:t>
      </w:r>
    </w:p>
    <w:p w:rsidR="00B317CE" w:rsidRPr="006F6CB8" w:rsidRDefault="00B317CE" w:rsidP="004A73A0">
      <w:pPr>
        <w:pStyle w:val="1"/>
        <w:ind w:left="1276" w:hanging="283"/>
      </w:pPr>
      <w:r w:rsidRPr="006F6CB8">
        <w:t>с УК ПИФ;</w:t>
      </w:r>
    </w:p>
    <w:p w:rsidR="00B317CE" w:rsidRPr="006F6CB8" w:rsidRDefault="00B317CE" w:rsidP="004A73A0">
      <w:pPr>
        <w:pStyle w:val="1"/>
        <w:ind w:left="1276" w:hanging="283"/>
      </w:pPr>
      <w:r w:rsidRPr="006F6CB8">
        <w:lastRenderedPageBreak/>
        <w:t>с НПФ и УК НПФ.</w:t>
      </w:r>
    </w:p>
    <w:p w:rsidR="00097247" w:rsidRPr="006F6CB8" w:rsidRDefault="00097247" w:rsidP="004A73A0">
      <w:pPr>
        <w:pStyle w:val="a0"/>
        <w:ind w:left="993" w:hanging="993"/>
      </w:pPr>
      <w:r w:rsidRPr="006F6CB8">
        <w:t>Специализированный депозитарий оказывает следующие услуги Клиентам на основании заключаемых с ними Договоров:</w:t>
      </w:r>
    </w:p>
    <w:p w:rsidR="00097247" w:rsidRPr="006F6CB8" w:rsidRDefault="00097247" w:rsidP="004A73A0">
      <w:pPr>
        <w:pStyle w:val="1"/>
        <w:ind w:left="1276" w:hanging="283"/>
      </w:pPr>
      <w:r w:rsidRPr="006F6CB8">
        <w:t>учет имущества, принадлежащего АИФ;</w:t>
      </w:r>
    </w:p>
    <w:p w:rsidR="00097247" w:rsidRPr="006F6CB8" w:rsidRDefault="00097247" w:rsidP="004A73A0">
      <w:pPr>
        <w:pStyle w:val="1"/>
        <w:ind w:left="1276" w:hanging="283"/>
      </w:pPr>
      <w:r w:rsidRPr="006F6CB8">
        <w:t>учет имущества, составляющего ПИФ;</w:t>
      </w:r>
    </w:p>
    <w:p w:rsidR="00097247" w:rsidRPr="006F6CB8" w:rsidRDefault="00097247" w:rsidP="004A73A0">
      <w:pPr>
        <w:pStyle w:val="1"/>
        <w:ind w:left="1276" w:hanging="283"/>
      </w:pPr>
      <w:r w:rsidRPr="006F6CB8">
        <w:t>учет имущества, в которое размещены пенсионные резервы НПФ;</w:t>
      </w:r>
    </w:p>
    <w:p w:rsidR="00097247" w:rsidRPr="006F6CB8" w:rsidRDefault="00097247" w:rsidP="004A73A0">
      <w:pPr>
        <w:pStyle w:val="1"/>
        <w:ind w:left="1276" w:hanging="283"/>
      </w:pPr>
      <w:r w:rsidRPr="006F6CB8">
        <w:t>хранение указанного в настоящем пункте имущества (в том числе сертификатов ценных бумаг), если для отдельных видов имущества законодательством Российской Федерации не предусмотрено иное;</w:t>
      </w:r>
    </w:p>
    <w:p w:rsidR="00097247" w:rsidRPr="006F6CB8" w:rsidRDefault="00097247" w:rsidP="004A73A0">
      <w:pPr>
        <w:pStyle w:val="1"/>
        <w:ind w:left="1276" w:hanging="283"/>
      </w:pPr>
      <w:r w:rsidRPr="006F6CB8">
        <w:t>учет и переход прав на ценные бумаги, входящие в состав указанного в настоящем пункте имущества;</w:t>
      </w:r>
    </w:p>
    <w:p w:rsidR="00097247" w:rsidRPr="006F6CB8" w:rsidRDefault="00097247" w:rsidP="004A73A0">
      <w:pPr>
        <w:pStyle w:val="1"/>
        <w:ind w:left="1276" w:hanging="283"/>
      </w:pPr>
      <w:r w:rsidRPr="006F6CB8">
        <w:t>контроль за соблюдением АИФ / УК АИФ требований законодательства Российской Федерации, положений устава и инвестиционной декларации АИФ, договора доверительного управления между АИФ и УК;</w:t>
      </w:r>
    </w:p>
    <w:p w:rsidR="00097247" w:rsidRPr="006F6CB8" w:rsidRDefault="00097247" w:rsidP="004A73A0">
      <w:pPr>
        <w:pStyle w:val="1"/>
        <w:ind w:left="1276" w:hanging="283"/>
      </w:pPr>
      <w:r w:rsidRPr="006F6CB8">
        <w:t>контроль за соблюдением УК ПИФ требований законодательства Российской Федерации, Правил ДУ ПИФ;</w:t>
      </w:r>
    </w:p>
    <w:p w:rsidR="00097247" w:rsidRPr="006F6CB8" w:rsidRDefault="00097247" w:rsidP="004A73A0">
      <w:pPr>
        <w:pStyle w:val="1"/>
        <w:ind w:left="1276" w:hanging="283"/>
      </w:pPr>
      <w:r w:rsidRPr="006F6CB8">
        <w:t>контроль за распоряжением НПФ средствами пенсионных резервов;</w:t>
      </w:r>
    </w:p>
    <w:p w:rsidR="00097247" w:rsidRPr="006F6CB8" w:rsidRDefault="00097247" w:rsidP="004A73A0">
      <w:pPr>
        <w:pStyle w:val="1"/>
        <w:ind w:left="1276" w:hanging="283"/>
      </w:pPr>
      <w:r w:rsidRPr="006F6CB8">
        <w:t>контроль за соблюдением НПФ (УК НПФ) ограничений на размещение средств пенсионных резервов, правил размещения средств пенсионных резервов, состава и структуры пенсионных резервов, установленных законодательством Российской Федерации, а также инвестиционными декларациями УК.</w:t>
      </w:r>
    </w:p>
    <w:p w:rsidR="00097247" w:rsidRPr="006F6CB8" w:rsidRDefault="00097247" w:rsidP="004A73A0">
      <w:pPr>
        <w:pStyle w:val="a0"/>
        <w:ind w:left="993" w:hanging="993"/>
      </w:pPr>
      <w:r w:rsidRPr="006F6CB8">
        <w:t>Учет и хранение имущества, принадлежащего АИФ, составляющего ПИФ (пенсионные резервы НПФ), контроль за деятельностью АИФ / УК АИФ, УК ПИФ, НПФ, УК НПФ Специализированный депозитарий осуществляет в соответствии с правилами, установленными законодательством Российской Федерации.</w:t>
      </w:r>
    </w:p>
    <w:p w:rsidR="00097247" w:rsidRPr="006F6CB8" w:rsidRDefault="00097247" w:rsidP="004A73A0">
      <w:pPr>
        <w:pStyle w:val="a0"/>
        <w:ind w:left="993" w:hanging="993"/>
      </w:pPr>
      <w:r w:rsidRPr="006F6CB8">
        <w:t>В отношении НПФ, находящихся в процессе реорганизации, Специализированный депозитарий также осуществляет контроль за соответствием деятельности НПФ по проведению реорганизации требованиям Федерального закона от 07.05.1998 №75-ФЗ «О негосударственных пенсионных фондах» (далее – Федеральный закон «О негосударственных пенсионных фондах»).</w:t>
      </w:r>
    </w:p>
    <w:p w:rsidR="00097247" w:rsidRPr="006F6CB8" w:rsidRDefault="00097247" w:rsidP="004A73A0">
      <w:pPr>
        <w:pStyle w:val="a0"/>
        <w:ind w:left="993" w:hanging="993"/>
      </w:pPr>
      <w:r w:rsidRPr="006F6CB8">
        <w:t>Специализированный депозитарий также вправе оказывать следующие услуги:</w:t>
      </w:r>
    </w:p>
    <w:p w:rsidR="00097247" w:rsidRPr="006F6CB8" w:rsidRDefault="00097247" w:rsidP="004A73A0">
      <w:pPr>
        <w:pStyle w:val="1"/>
        <w:ind w:left="1276" w:hanging="283"/>
      </w:pPr>
      <w:r w:rsidRPr="006F6CB8">
        <w:lastRenderedPageBreak/>
        <w:t>осуществлять деятельность по ведению реестра владельцев инвестиционных паев ПИФ на основании отдельного соглашения с УК ПИФ;</w:t>
      </w:r>
    </w:p>
    <w:p w:rsidR="00097247" w:rsidRPr="006F6CB8" w:rsidRDefault="00097247" w:rsidP="004A73A0">
      <w:pPr>
        <w:pStyle w:val="1"/>
        <w:ind w:left="1276" w:hanging="283"/>
      </w:pPr>
      <w:r w:rsidRPr="006F6CB8">
        <w:t>осуществлять ведение бухгалтерского учета АИФ, ПИФ и размещенных средств пенсионных резервов НПФ, на основании отдельного соглашения или Договора с АИФ, с УК ПИФ, УК НПФ (НПФ) соответственно;</w:t>
      </w:r>
    </w:p>
    <w:p w:rsidR="00097247" w:rsidRPr="006F6CB8" w:rsidRDefault="00097247" w:rsidP="004A73A0">
      <w:pPr>
        <w:pStyle w:val="1"/>
        <w:ind w:left="1276" w:hanging="283"/>
      </w:pPr>
      <w:r w:rsidRPr="006F6CB8">
        <w:t>оказывать консультационные и информационные услуги АИФ, УК ПИФ, НПФ (УК НПФ) в связи с осуществлением деятельности специализированного депозитария;</w:t>
      </w:r>
    </w:p>
    <w:p w:rsidR="00097247" w:rsidRPr="006F6CB8" w:rsidRDefault="00097247" w:rsidP="004A73A0">
      <w:pPr>
        <w:pStyle w:val="1"/>
        <w:ind w:left="1276" w:hanging="283"/>
      </w:pPr>
      <w:r w:rsidRPr="006F6CB8">
        <w:t>являться оператором информационной системы, используемой лицами, по Договору с которыми осуществляется деятельность специализированного депозитария;</w:t>
      </w:r>
    </w:p>
    <w:p w:rsidR="00097247" w:rsidRPr="006F6CB8" w:rsidRDefault="00097247" w:rsidP="004A73A0">
      <w:pPr>
        <w:pStyle w:val="1"/>
        <w:ind w:left="1276" w:hanging="283"/>
      </w:pPr>
      <w:r w:rsidRPr="006F6CB8">
        <w:t>оказывать услуги агента по выдаче, погашению и обмену инвестиционных паев на основании договора поручения или агентского договора, заключенного с УК ПИФ.</w:t>
      </w:r>
    </w:p>
    <w:p w:rsidR="00097247" w:rsidRPr="006F6CB8" w:rsidRDefault="00097247" w:rsidP="004A73A0">
      <w:pPr>
        <w:pStyle w:val="a0"/>
        <w:ind w:left="993" w:hanging="993"/>
      </w:pPr>
      <w:r w:rsidRPr="006F6CB8">
        <w:t>Организация внутреннего контроля при осуществлении деятельности Специализированного депозитария регламентируется утвержденными в установленном порядке Правилами организации и осуществления внутреннего контроля Специализированного депозитария.</w:t>
      </w:r>
    </w:p>
    <w:p w:rsidR="00097247" w:rsidRPr="006F6CB8" w:rsidRDefault="00097247" w:rsidP="00097247">
      <w:pPr>
        <w:pStyle w:val="a0"/>
        <w:numPr>
          <w:ilvl w:val="0"/>
          <w:numId w:val="0"/>
        </w:numPr>
        <w:ind w:left="993"/>
      </w:pPr>
      <w:r w:rsidRPr="006F6CB8">
        <w:t>Организация и осуществление внутреннего контроля за соблюдением требований, предъявляемых к депозитарной деятельности, осуществляется в соответствии с требованиями Инструкции о внутреннем контроле Специализированного депозитария.</w:t>
      </w:r>
    </w:p>
    <w:p w:rsidR="00097247" w:rsidRPr="006F6CB8" w:rsidRDefault="00097247" w:rsidP="004A73A0">
      <w:pPr>
        <w:pStyle w:val="a0"/>
        <w:ind w:left="993" w:hanging="993"/>
      </w:pPr>
      <w:r w:rsidRPr="006F6CB8">
        <w:t>При оказании услуг Клиентам Специализированный депозитарий осуществляет обработку персональных данных, предоставленных Специализированному депозитарию Клиентами в соответствии с требованиями законодательства Российской Федерации. При обработке персональных данных Специализированный депозитарий обеспечивает соблюдение конфиденциальности и безопасности персональных данных в соответствии с требованиями Федерального закона от 27.07.2006 №152-ФЗ «О персональных данных».</w:t>
      </w:r>
    </w:p>
    <w:p w:rsidR="00097247" w:rsidRPr="006F6CB8" w:rsidRDefault="00097247" w:rsidP="004A73A0">
      <w:pPr>
        <w:pStyle w:val="afff5"/>
        <w:ind w:left="993" w:hanging="993"/>
      </w:pPr>
      <w:bookmarkStart w:id="11" w:name="_Toc215313699"/>
      <w:bookmarkStart w:id="12" w:name="_Toc328495939"/>
      <w:bookmarkStart w:id="13" w:name="_Toc343883361"/>
      <w:r w:rsidRPr="006F6CB8">
        <w:t>Конфиденциальность и меры защиты информации</w:t>
      </w:r>
      <w:bookmarkEnd w:id="11"/>
      <w:bookmarkEnd w:id="12"/>
      <w:bookmarkEnd w:id="13"/>
    </w:p>
    <w:p w:rsidR="004D61D4" w:rsidRPr="006F6CB8" w:rsidRDefault="004D61D4" w:rsidP="004A73A0">
      <w:pPr>
        <w:pStyle w:val="a0"/>
        <w:ind w:left="993" w:hanging="993"/>
      </w:pPr>
      <w:bookmarkStart w:id="14" w:name="_Ref366602310"/>
      <w:r w:rsidRPr="006F6CB8">
        <w:t>При осуществлении деятельности в соответствии с настоящим Регламентом</w:t>
      </w:r>
      <w:bookmarkStart w:id="15" w:name="_Ref357669088"/>
      <w:r w:rsidRPr="006F6CB8">
        <w:t xml:space="preserve"> обеспечивается конфиденциальность </w:t>
      </w:r>
      <w:bookmarkEnd w:id="15"/>
      <w:r w:rsidRPr="006F6CB8">
        <w:t xml:space="preserve">информации, </w:t>
      </w:r>
      <w:r w:rsidRPr="006F6CB8">
        <w:lastRenderedPageBreak/>
        <w:t>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4"/>
    </w:p>
    <w:p w:rsidR="004D61D4" w:rsidRPr="006F6CB8" w:rsidRDefault="004D61D4" w:rsidP="004A73A0">
      <w:pPr>
        <w:pStyle w:val="1"/>
        <w:ind w:left="1276" w:hanging="283"/>
      </w:pPr>
      <w:r w:rsidRPr="006F6CB8">
        <w:t>персональные данные сотрудников Специализированного депозитария и Клиентов;</w:t>
      </w:r>
    </w:p>
    <w:p w:rsidR="004D61D4" w:rsidRPr="006F6CB8" w:rsidRDefault="004D61D4" w:rsidP="004A73A0">
      <w:pPr>
        <w:pStyle w:val="1"/>
        <w:ind w:left="1276" w:hanging="283"/>
      </w:pPr>
      <w:r w:rsidRPr="006F6CB8">
        <w:t>коммерческая и профессиональная тайна Специализированного депозитария и Клиентов, определяемая как таковая в соответствии с законодательством Российской Федерации;</w:t>
      </w:r>
    </w:p>
    <w:p w:rsidR="004D61D4" w:rsidRPr="006F6CB8" w:rsidRDefault="004D61D4" w:rsidP="004A73A0">
      <w:pPr>
        <w:pStyle w:val="1"/>
        <w:ind w:left="1276" w:hanging="283"/>
      </w:pPr>
      <w:r w:rsidRPr="006F6CB8">
        <w:t xml:space="preserve">информация об имуществе Клиентов, находящемся на учете и/или хранении в Специализированном депозитарии, за исключением случаев, определенных в </w:t>
      </w:r>
      <w:r w:rsidRPr="004A73A0">
        <w:t>п.</w:t>
      </w:r>
      <w:r w:rsidR="00BB6BF2" w:rsidRPr="004A73A0">
        <w:fldChar w:fldCharType="begin"/>
      </w:r>
      <w:r w:rsidR="00BB6BF2" w:rsidRPr="004A73A0">
        <w:instrText xml:space="preserve"> REF _Ref366601858 \r \h </w:instrText>
      </w:r>
      <w:r w:rsidR="006F6CB8">
        <w:instrText xml:space="preserve"> \* MERGEFORMAT </w:instrText>
      </w:r>
      <w:r w:rsidR="00BB6BF2" w:rsidRPr="004A73A0">
        <w:fldChar w:fldCharType="separate"/>
      </w:r>
      <w:r w:rsidR="006B0B04">
        <w:t>1.3.4</w:t>
      </w:r>
      <w:r w:rsidR="00BB6BF2" w:rsidRPr="004A73A0">
        <w:fldChar w:fldCharType="end"/>
      </w:r>
      <w:r w:rsidRPr="006F6CB8">
        <w:t xml:space="preserve"> настоящего Регламента;</w:t>
      </w:r>
    </w:p>
    <w:p w:rsidR="004D61D4" w:rsidRPr="006F6CB8" w:rsidRDefault="004D61D4" w:rsidP="004A73A0">
      <w:pPr>
        <w:pStyle w:val="1"/>
        <w:ind w:left="1276" w:hanging="283"/>
      </w:pPr>
      <w:r w:rsidRPr="006F6CB8">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4D61D4" w:rsidRPr="006F6CB8" w:rsidRDefault="004D61D4" w:rsidP="00173E85">
      <w:pPr>
        <w:pStyle w:val="a0"/>
        <w:ind w:left="993" w:hanging="993"/>
      </w:pPr>
      <w:bookmarkStart w:id="16" w:name="_Ref118278164"/>
      <w:r w:rsidRPr="006F6CB8">
        <w:t xml:space="preserve">Сведения, указанные в </w:t>
      </w:r>
      <w:r w:rsidRPr="00173E85">
        <w:t>п.</w:t>
      </w:r>
      <w:r w:rsidR="00BB6BF2" w:rsidRPr="00173E85">
        <w:fldChar w:fldCharType="begin"/>
      </w:r>
      <w:r w:rsidR="00BB6BF2" w:rsidRPr="00173E85">
        <w:instrText xml:space="preserve"> REF _Ref366602310 \r \h </w:instrText>
      </w:r>
      <w:r w:rsidR="006F6CB8">
        <w:instrText xml:space="preserve"> \* MERGEFORMAT </w:instrText>
      </w:r>
      <w:r w:rsidR="00BB6BF2" w:rsidRPr="00173E85">
        <w:fldChar w:fldCharType="separate"/>
      </w:r>
      <w:r w:rsidR="006B0B04">
        <w:t>1.3.1</w:t>
      </w:r>
      <w:r w:rsidR="00BB6BF2" w:rsidRPr="00173E85">
        <w:fldChar w:fldCharType="end"/>
      </w:r>
      <w:r w:rsidRPr="006F6CB8">
        <w:t xml:space="preserve"> настоящего Регламента, могут быть предоставлены Специализированным депозитарием только в случаях и в порядке, предусмотренных законодательством Российской Федерации, Договорами и настоящим Регламентом, с соблюдением требований к конфиденциальности передаваемой информации, следующим лицам:</w:t>
      </w:r>
      <w:bookmarkEnd w:id="16"/>
    </w:p>
    <w:p w:rsidR="004D61D4" w:rsidRPr="006F6CB8" w:rsidRDefault="004D61D4" w:rsidP="004A73A0">
      <w:pPr>
        <w:pStyle w:val="1"/>
        <w:ind w:left="1276" w:hanging="283"/>
      </w:pPr>
      <w:r w:rsidRPr="006F6CB8">
        <w:t>Клиентам - обладателям этой информации ограниченного доступа;</w:t>
      </w:r>
    </w:p>
    <w:p w:rsidR="004D61D4" w:rsidRPr="006F6CB8" w:rsidRDefault="004D61D4" w:rsidP="004A73A0">
      <w:pPr>
        <w:pStyle w:val="1"/>
        <w:ind w:left="1276" w:hanging="283"/>
      </w:pPr>
      <w:r w:rsidRPr="006F6CB8">
        <w:t>Учредителям управления в случае, если Клиентом Специализированного депозитария является Управляющая компания;</w:t>
      </w:r>
    </w:p>
    <w:p w:rsidR="004D61D4" w:rsidRPr="006F6CB8" w:rsidRDefault="004D61D4" w:rsidP="004A73A0">
      <w:pPr>
        <w:pStyle w:val="1"/>
        <w:ind w:left="1276" w:hanging="283"/>
      </w:pPr>
      <w:r w:rsidRPr="006F6CB8">
        <w:t>лицам, указанным в Договоре, в установленных данным Договором случаях;</w:t>
      </w:r>
    </w:p>
    <w:p w:rsidR="004D61D4" w:rsidRPr="006F6CB8" w:rsidRDefault="004D61D4" w:rsidP="004A73A0">
      <w:pPr>
        <w:pStyle w:val="1"/>
        <w:ind w:left="1276" w:hanging="283"/>
      </w:pPr>
      <w:r w:rsidRPr="006F6CB8">
        <w:t>Банку России в рамках его полномочий;</w:t>
      </w:r>
    </w:p>
    <w:p w:rsidR="004D61D4" w:rsidRPr="006F6CB8" w:rsidRDefault="004D61D4" w:rsidP="004A73A0">
      <w:pPr>
        <w:pStyle w:val="1"/>
        <w:ind w:left="1276" w:hanging="283"/>
      </w:pPr>
      <w:r w:rsidRPr="006F6CB8">
        <w:t>иным органам и лицам в случаях, предусмотренных законодательством Российской Федерации, Договором, а также настоящим Регламентом.</w:t>
      </w:r>
    </w:p>
    <w:p w:rsidR="004D61D4" w:rsidRPr="006F6CB8" w:rsidRDefault="004D61D4" w:rsidP="004A73A0">
      <w:pPr>
        <w:pStyle w:val="a0"/>
        <w:ind w:left="993" w:hanging="993"/>
      </w:pPr>
      <w:bookmarkStart w:id="17" w:name="_Ref366601815"/>
      <w:r w:rsidRPr="006F6CB8">
        <w:t>На информацию о ценных бумагах, находящихся на счете депо, открытом в Специализированном депозитарии, а также о Клиенте-депоненте распространя</w:t>
      </w:r>
      <w:r w:rsidR="00B519DD">
        <w:t>ю</w:t>
      </w:r>
      <w:r w:rsidRPr="006F6CB8">
        <w:t>тся требования к обеспечению конфиденциальности информации, установленные Условиями.</w:t>
      </w:r>
      <w:bookmarkEnd w:id="17"/>
    </w:p>
    <w:p w:rsidR="004D61D4" w:rsidRPr="006F6CB8" w:rsidRDefault="004D61D4" w:rsidP="004A73A0">
      <w:pPr>
        <w:pStyle w:val="a0"/>
        <w:ind w:left="993" w:hanging="993"/>
      </w:pPr>
      <w:bookmarkStart w:id="18" w:name="_Ref366601858"/>
      <w:r w:rsidRPr="006F6CB8">
        <w:lastRenderedPageBreak/>
        <w:t>Информация, доступ к которой не ограничен законодательством Российской Федерации, является общедоступной информацией в целях настоящего Регламента.</w:t>
      </w:r>
      <w:bookmarkEnd w:id="18"/>
    </w:p>
    <w:p w:rsidR="004D61D4" w:rsidRPr="006F6CB8" w:rsidRDefault="004D61D4" w:rsidP="004A73A0">
      <w:pPr>
        <w:pStyle w:val="a0"/>
        <w:ind w:left="993" w:hanging="993"/>
      </w:pPr>
      <w:r w:rsidRPr="006F6CB8">
        <w:t>Общедоступная информация, обрабатываемая в целях настоящего Регламента, содержит, в том числе, сведения, подлежащие обязательному  раскрытию</w:t>
      </w:r>
      <w:r w:rsidRPr="006F6CB8" w:rsidDel="00890556">
        <w:t xml:space="preserve"> </w:t>
      </w:r>
      <w:r w:rsidRPr="006F6CB8">
        <w:t>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rsidR="004D61D4" w:rsidRPr="006F6CB8" w:rsidRDefault="004D61D4" w:rsidP="004A73A0">
      <w:pPr>
        <w:pStyle w:val="a0"/>
        <w:ind w:left="993" w:hanging="993"/>
      </w:pPr>
      <w:r w:rsidRPr="006F6CB8">
        <w:t>Специализированный депозитарий и Клиент обязаны обеспечить конфиденциальность информации, доступ к которой ограничен законодательством Российской Федерации. Для этого Специализированный депозитарий и Клиент обязуются:</w:t>
      </w:r>
    </w:p>
    <w:p w:rsidR="004D61D4" w:rsidRPr="006F6CB8" w:rsidRDefault="004D61D4" w:rsidP="004A73A0">
      <w:pPr>
        <w:pStyle w:val="1"/>
        <w:ind w:left="1276" w:hanging="283"/>
      </w:pPr>
      <w:r w:rsidRPr="006F6CB8">
        <w:t>сохранять конфиденциальность этой информации и принимать все необходимые меры для ее защиты (в т</w:t>
      </w:r>
      <w:r w:rsidR="00EF21D4">
        <w:t xml:space="preserve">ом </w:t>
      </w:r>
      <w:r w:rsidRPr="006F6CB8">
        <w:t>ч</w:t>
      </w:r>
      <w:r w:rsidR="00EF21D4">
        <w:t>исле</w:t>
      </w:r>
      <w:r w:rsidRPr="006F6CB8">
        <w:t xml:space="preserve">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4D61D4" w:rsidRPr="006F6CB8" w:rsidRDefault="004D61D4" w:rsidP="004A73A0">
      <w:pPr>
        <w:pStyle w:val="1"/>
        <w:ind w:left="1276" w:hanging="283"/>
      </w:pPr>
      <w:r w:rsidRPr="006F6CB8">
        <w:t>использовать эту информацию только в целях, не противоречащих законодательству Российской Федерации и заключенным между Специализированным депозитарием и Клиентом договорам и соглашениям;</w:t>
      </w:r>
    </w:p>
    <w:p w:rsidR="004D61D4" w:rsidRPr="006F6CB8" w:rsidRDefault="004D61D4" w:rsidP="004A73A0">
      <w:pPr>
        <w:pStyle w:val="1"/>
        <w:ind w:left="1276" w:hanging="283"/>
      </w:pPr>
      <w:r w:rsidRPr="006F6CB8">
        <w:t>не передавать эту информацию третьим лицам без письменного разрешения лица, являющегося обладателем информации (Специализированного депозитария и Клиента соответственно), за исключением случаев, прямо предусмотренных действующим законодательством Российской Федерации или настоящим Регламентом;</w:t>
      </w:r>
    </w:p>
    <w:p w:rsidR="004D61D4" w:rsidRPr="006F6CB8" w:rsidRDefault="004D61D4" w:rsidP="004A73A0">
      <w:pPr>
        <w:pStyle w:val="1"/>
        <w:ind w:left="1276" w:hanging="283"/>
      </w:pPr>
      <w:r w:rsidRPr="006F6CB8">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(Специализированный депозитарий и Клиента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4D61D4" w:rsidRPr="006F6CB8" w:rsidRDefault="004D61D4" w:rsidP="004A73A0">
      <w:pPr>
        <w:pStyle w:val="a0"/>
        <w:ind w:left="993" w:hanging="993"/>
      </w:pPr>
      <w:r w:rsidRPr="006F6CB8">
        <w:lastRenderedPageBreak/>
        <w:t>В случае причинения Специализированному депозитарию или Клиенту ущерба вследствие разглашения или неправомерного использования</w:t>
      </w:r>
      <w:r w:rsidRPr="006F6CB8" w:rsidDel="00D3291D">
        <w:t xml:space="preserve"> </w:t>
      </w:r>
      <w:r w:rsidRPr="006F6CB8">
        <w:t>информации ограниченного доступа, пострадавшее лицо вправе в порядке, предусмотренном законодательством Российской Федерации, взыскать убытки, возникшие в связи с таким разглашением. При этом возмещению подлежит только прямой реальный документально подтвержденный ущерб, причиненный пострадавшей стороне.</w:t>
      </w:r>
    </w:p>
    <w:p w:rsidR="004D61D4" w:rsidRPr="006F6CB8" w:rsidRDefault="004D61D4" w:rsidP="004A73A0">
      <w:pPr>
        <w:pStyle w:val="a0"/>
        <w:ind w:left="993" w:hanging="993"/>
      </w:pPr>
      <w:bookmarkStart w:id="19" w:name="_Ref490730334"/>
      <w:r w:rsidRPr="006F6CB8">
        <w:t>Не является нарушением конфиденциальности предоставление информации третьим лицам, связанное с исполнением Специализированным депозитарием своих обязанностей по Договору в соответствии с Договором и настоящим Регламентом.</w:t>
      </w:r>
      <w:bookmarkEnd w:id="19"/>
    </w:p>
    <w:p w:rsidR="00BD745B" w:rsidRPr="006F6CB8" w:rsidRDefault="00BD745B" w:rsidP="004A73A0">
      <w:pPr>
        <w:pStyle w:val="a0"/>
        <w:ind w:left="993" w:hanging="993"/>
      </w:pPr>
      <w:bookmarkStart w:id="20" w:name="_Ref357669401"/>
      <w:r w:rsidRPr="006F6CB8">
        <w:t>Специализированный депозитарий имеет право представлять на ознакомление информацию о Клиенте следующим третьим лицам: саморегулируемым организациям, членом которых является (будет являться) Специализированный депозитарий; организациям, осуществляющим сертификацию или стандартизацию деятельности Специализированного депозитария; рейтинговым агентствам.</w:t>
      </w:r>
      <w:bookmarkEnd w:id="20"/>
    </w:p>
    <w:p w:rsidR="00BD745B" w:rsidRPr="006F6CB8" w:rsidRDefault="00BD745B" w:rsidP="00BD745B">
      <w:pPr>
        <w:pStyle w:val="a0"/>
        <w:numPr>
          <w:ilvl w:val="0"/>
          <w:numId w:val="0"/>
        </w:numPr>
        <w:ind w:left="993"/>
      </w:pPr>
      <w:r w:rsidRPr="006F6CB8">
        <w:t xml:space="preserve">Информация о Клиенте указанным в настоящем пункте третьим лицам предоставляется при условии соблюдения </w:t>
      </w:r>
      <w:r w:rsidRPr="006F6CB8">
        <w:rPr>
          <w:rFonts w:eastAsia="MS Mincho"/>
        </w:rPr>
        <w:t>Специализированным депозитарием</w:t>
      </w:r>
      <w:r w:rsidRPr="006F6CB8">
        <w:t xml:space="preserve"> следующих ограничений:</w:t>
      </w:r>
    </w:p>
    <w:p w:rsidR="00BD745B" w:rsidRPr="006F6CB8" w:rsidRDefault="00BD745B" w:rsidP="004A73A0">
      <w:pPr>
        <w:pStyle w:val="1"/>
        <w:ind w:left="1276" w:hanging="283"/>
      </w:pPr>
      <w:r w:rsidRPr="006F6CB8">
        <w:t>информация представляется исключительно в режиме ознакомления с учетом обязательств по обеспечению конфиденциальности информации ограниченного доступа. Специализированный депозитарий обязуется не передавать указанным третьим лицам оригиналы/копии документов и материалов, полученных от Клиента и/или созданных Специализированным депозитарием в процессе оказания услуг Клиенту;</w:t>
      </w:r>
    </w:p>
    <w:p w:rsidR="00BD745B" w:rsidRPr="006F6CB8" w:rsidRDefault="00BD745B" w:rsidP="004A73A0">
      <w:pPr>
        <w:pStyle w:val="1"/>
        <w:ind w:left="1276" w:hanging="283"/>
      </w:pPr>
      <w:r w:rsidRPr="006F6CB8">
        <w:t>информация предоставляется Специализированным депозитарием в целях прохождения процедур сертификации, участия в рейтингах и конкурсах, в том числе саморегулируемым организациям, членом которых является Специализированный депозитарий.</w:t>
      </w:r>
    </w:p>
    <w:p w:rsidR="00BD745B" w:rsidRPr="006F6CB8" w:rsidRDefault="00BD745B" w:rsidP="004A73A0">
      <w:pPr>
        <w:pStyle w:val="a0"/>
        <w:ind w:left="993" w:hanging="993"/>
      </w:pPr>
      <w:r w:rsidRPr="006F6CB8">
        <w:t>Клиент и/или Специализированный депозитарий освобождаются от ответственности за разглашение информации ограниченного доступа в следующих случаях:</w:t>
      </w:r>
    </w:p>
    <w:p w:rsidR="00BD745B" w:rsidRPr="006F6CB8" w:rsidRDefault="00BD745B" w:rsidP="004A73A0">
      <w:pPr>
        <w:pStyle w:val="1"/>
        <w:ind w:left="1276" w:hanging="283"/>
      </w:pPr>
      <w:r w:rsidRPr="006F6CB8">
        <w:t xml:space="preserve">если предоставление/распространение информации произошло при наличии предварительного согласия Клиента или </w:t>
      </w:r>
      <w:r w:rsidRPr="006F6CB8">
        <w:lastRenderedPageBreak/>
        <w:t>Специализированного депозитария, в том числе выраженного в подписанном между Специализированным депозитарием и Клиентом Договоре, или по их письменному распоряжению;</w:t>
      </w:r>
    </w:p>
    <w:p w:rsidR="00BD745B" w:rsidRPr="006F6CB8" w:rsidRDefault="00BD745B" w:rsidP="004A73A0">
      <w:pPr>
        <w:pStyle w:val="1"/>
        <w:ind w:left="1276" w:hanging="283"/>
      </w:pPr>
      <w:r w:rsidRPr="006F6CB8">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BD745B" w:rsidRPr="006F6CB8" w:rsidRDefault="00BD745B" w:rsidP="004A73A0">
      <w:pPr>
        <w:pStyle w:val="1"/>
        <w:ind w:left="1276" w:hanging="283"/>
      </w:pPr>
      <w:r w:rsidRPr="006F6CB8">
        <w:t xml:space="preserve">если предоставление информации произошло в соответствии с </w:t>
      </w:r>
      <w:r w:rsidRPr="004A73A0">
        <w:t>п.</w:t>
      </w:r>
      <w:r w:rsidR="00BB6BF2" w:rsidRPr="004A73A0">
        <w:fldChar w:fldCharType="begin"/>
      </w:r>
      <w:r w:rsidR="00BB6BF2" w:rsidRPr="004A73A0">
        <w:instrText xml:space="preserve"> REF _Ref490730334 \r \h </w:instrText>
      </w:r>
      <w:r w:rsidR="006F6CB8">
        <w:instrText xml:space="preserve"> \* MERGEFORMAT </w:instrText>
      </w:r>
      <w:r w:rsidR="00BB6BF2" w:rsidRPr="004A73A0">
        <w:fldChar w:fldCharType="separate"/>
      </w:r>
      <w:r w:rsidR="006B0B04">
        <w:t>1.3.8</w:t>
      </w:r>
      <w:r w:rsidR="00BB6BF2" w:rsidRPr="004A73A0">
        <w:fldChar w:fldCharType="end"/>
      </w:r>
      <w:r w:rsidR="00CA1D44" w:rsidRPr="00173E85">
        <w:t xml:space="preserve"> и </w:t>
      </w:r>
      <w:r w:rsidR="00BB6BF2" w:rsidRPr="004A73A0">
        <w:fldChar w:fldCharType="begin"/>
      </w:r>
      <w:r w:rsidR="00BB6BF2" w:rsidRPr="00173E85">
        <w:instrText xml:space="preserve"> REF _Ref357669401 \r \h </w:instrText>
      </w:r>
      <w:r w:rsidR="006F6CB8">
        <w:instrText xml:space="preserve"> \* MERGEFORMAT </w:instrText>
      </w:r>
      <w:r w:rsidR="00BB6BF2" w:rsidRPr="004A73A0">
        <w:fldChar w:fldCharType="separate"/>
      </w:r>
      <w:r w:rsidR="006B0B04">
        <w:t>1.3.9</w:t>
      </w:r>
      <w:r w:rsidR="00BB6BF2" w:rsidRPr="004A73A0">
        <w:fldChar w:fldCharType="end"/>
      </w:r>
      <w:r w:rsidRPr="006F6CB8">
        <w:t xml:space="preserve"> настоящего Регламента;</w:t>
      </w:r>
    </w:p>
    <w:p w:rsidR="00BD745B" w:rsidRPr="006F6CB8" w:rsidRDefault="00BD745B" w:rsidP="004A73A0">
      <w:pPr>
        <w:pStyle w:val="1"/>
        <w:ind w:left="1276" w:hanging="283"/>
      </w:pPr>
      <w:r w:rsidRPr="006F6CB8">
        <w:t>если имели место документальные подтверждения утраты (вне зависимости от причин, но не по вине Специализированного депозитария/Клиента) признаков конфиденциальности информации ограниченного доступа.</w:t>
      </w:r>
    </w:p>
    <w:p w:rsidR="00AC7A42" w:rsidRPr="006F6CB8" w:rsidRDefault="00AC7A42" w:rsidP="00173E85">
      <w:pPr>
        <w:pStyle w:val="afff5"/>
        <w:ind w:left="993" w:hanging="993"/>
      </w:pPr>
      <w:bookmarkStart w:id="21" w:name="_Toc126722719"/>
      <w:bookmarkStart w:id="22" w:name="_Toc130643693"/>
      <w:bookmarkStart w:id="23" w:name="_Toc437257308"/>
      <w:bookmarkStart w:id="24" w:name="_Toc437266582"/>
      <w:r w:rsidRPr="006F6CB8">
        <w:t>Порядок внесения изменений в настоящий Регламент</w:t>
      </w:r>
      <w:bookmarkEnd w:id="21"/>
      <w:bookmarkEnd w:id="22"/>
      <w:bookmarkEnd w:id="23"/>
      <w:bookmarkEnd w:id="24"/>
    </w:p>
    <w:p w:rsidR="00AC7A42" w:rsidRPr="006F6CB8" w:rsidRDefault="00AC7A42" w:rsidP="00173E85">
      <w:pPr>
        <w:pStyle w:val="a0"/>
        <w:ind w:left="993" w:hanging="993"/>
      </w:pPr>
      <w:r w:rsidRPr="006F6CB8">
        <w:t>Специализированный депозитарий вправе в одностороннем порядке вносить изменения и дополнения в настоящий Регламент, если иное не предусмотрено законодательством Российской Федерации.</w:t>
      </w:r>
    </w:p>
    <w:p w:rsidR="00AC7A42" w:rsidRPr="006F6CB8" w:rsidRDefault="00AC7A42" w:rsidP="00173E85">
      <w:pPr>
        <w:pStyle w:val="a0"/>
        <w:ind w:left="993" w:hanging="993"/>
      </w:pPr>
      <w:r w:rsidRPr="006F6CB8">
        <w:t>Специализированный депозитарий уведомляет Клиентов об изменении Регламента и Приложений к нему не позднее, чем за 10 (десять) дней до даты вступления их в силу, размещая новую редакцию Регламента/изменения к Регламенту и информационное сообщение о вступлении их в силу на сайте Специализированного депозитария. Информацию об изменении Регламента и о дате вступления в силу также можно запросить в офисе Специализированного депозитария.</w:t>
      </w:r>
    </w:p>
    <w:p w:rsidR="00AC7A42" w:rsidRPr="006F6CB8" w:rsidRDefault="00AC7A42" w:rsidP="00173E85">
      <w:pPr>
        <w:pStyle w:val="a0"/>
        <w:ind w:left="993" w:hanging="993"/>
      </w:pPr>
      <w:r w:rsidRPr="006F6CB8">
        <w:t>Если в результате изменения законодательства</w:t>
      </w:r>
      <w:r w:rsidRPr="006F6CB8" w:rsidDel="0012310C">
        <w:t xml:space="preserve"> </w:t>
      </w:r>
      <w:r w:rsidRPr="006F6CB8">
        <w:t>Российской Федерации отдельные положения Регламента вступают в противоречие с законодательством</w:t>
      </w:r>
      <w:r w:rsidRPr="006F6CB8" w:rsidDel="0012310C">
        <w:t xml:space="preserve"> </w:t>
      </w:r>
      <w:r w:rsidRPr="006F6CB8">
        <w:t>Российской Федерации, Регламент продолжает действовать в части, не противоречащей законодательству</w:t>
      </w:r>
      <w:r w:rsidRPr="006F6CB8" w:rsidDel="0012310C">
        <w:t xml:space="preserve"> </w:t>
      </w:r>
      <w:r w:rsidRPr="006F6CB8">
        <w:t>Российской Федерации, до момента внесения изменений в Регламент в установленном порядке.</w:t>
      </w:r>
    </w:p>
    <w:p w:rsidR="00AC7A42" w:rsidRPr="006F6CB8" w:rsidRDefault="00AC7A42" w:rsidP="00173E85">
      <w:pPr>
        <w:pStyle w:val="a0"/>
        <w:ind w:left="993" w:hanging="993"/>
      </w:pPr>
      <w:r w:rsidRPr="006F6CB8">
        <w:t xml:space="preserve">Специализированный депозитарий имеет право без внесения изменений в настоящий Регламент и предварительного извещения Клиентов изменять внешнее представление (без изменения смысла внутреннего содержания) приводимых в приложениях к Регламенту форм документов, а также, если приводимые в приложениях к </w:t>
      </w:r>
      <w:r w:rsidRPr="006F6CB8">
        <w:lastRenderedPageBreak/>
        <w:t>Регламенту формы документов вступают в противоречие с законодательством Российской Федерации в результате его изменения, изменять формы документов с целью приведения их в соответствие с законодательством Российской Федерации.</w:t>
      </w:r>
    </w:p>
    <w:p w:rsidR="00AC7A42" w:rsidRPr="006F6CB8" w:rsidRDefault="00AC7A42" w:rsidP="00173E85">
      <w:pPr>
        <w:pStyle w:val="a0"/>
        <w:ind w:left="993" w:hanging="993"/>
      </w:pPr>
      <w:r w:rsidRPr="006F6CB8">
        <w:t>Если в результате внесения изменений в Регламент отдельные пункты Договора вступают в противоречие с Регламентом, Договор действует в части, не противоречащей Регламенту.</w:t>
      </w:r>
    </w:p>
    <w:p w:rsidR="00AC7A42" w:rsidRPr="006F6CB8" w:rsidRDefault="00AC7A42" w:rsidP="00173E85">
      <w:pPr>
        <w:pStyle w:val="afff5"/>
        <w:ind w:left="993" w:hanging="993"/>
      </w:pPr>
      <w:bookmarkStart w:id="25" w:name="_Toc130643694"/>
      <w:bookmarkStart w:id="26" w:name="_Toc437257309"/>
      <w:bookmarkStart w:id="27" w:name="_Toc437266583"/>
      <w:r w:rsidRPr="006F6CB8">
        <w:t>Система учета специализированного депозитария и формы применяемых Специализированным депозитарием документов и отчетов перед клиентами</w:t>
      </w:r>
      <w:bookmarkEnd w:id="25"/>
      <w:bookmarkEnd w:id="26"/>
      <w:bookmarkEnd w:id="27"/>
    </w:p>
    <w:p w:rsidR="00AC7A42" w:rsidRPr="006F6CB8" w:rsidRDefault="00AC7A42" w:rsidP="00173E85">
      <w:pPr>
        <w:pStyle w:val="a0"/>
        <w:ind w:left="993" w:hanging="993"/>
      </w:pPr>
      <w:r w:rsidRPr="006F6CB8">
        <w:t>В целях реализации своих функций Специализированный депозитарий осуществляет ведение Системы учета в форме электронной базы данных.</w:t>
      </w:r>
    </w:p>
    <w:p w:rsidR="00AC7A42" w:rsidRPr="006F6CB8" w:rsidRDefault="00AC7A42" w:rsidP="00173E85">
      <w:pPr>
        <w:pStyle w:val="a0"/>
        <w:ind w:left="993" w:hanging="993"/>
      </w:pPr>
      <w:r w:rsidRPr="006F6CB8">
        <w:t>Система учета Специализированного депозитария содержит:</w:t>
      </w:r>
    </w:p>
    <w:p w:rsidR="00AC7A42" w:rsidRPr="006F6CB8" w:rsidRDefault="00AC7A42" w:rsidP="004A73A0">
      <w:pPr>
        <w:pStyle w:val="1"/>
        <w:ind w:left="1276" w:hanging="283"/>
      </w:pPr>
      <w:r w:rsidRPr="006F6CB8">
        <w:t>документы, включая изменения и дополнения к ним (копии документов), и сведения (информацию), необходимые для осуществления функций специализированного депозитария в соответствии с требованиями законодательства Российской Федерации (в т</w:t>
      </w:r>
      <w:r w:rsidR="00EF21D4">
        <w:t xml:space="preserve">ом </w:t>
      </w:r>
      <w:r w:rsidRPr="006F6CB8">
        <w:t>ч</w:t>
      </w:r>
      <w:r w:rsidR="00EF21D4">
        <w:t>исле</w:t>
      </w:r>
      <w:r w:rsidRPr="006F6CB8">
        <w:t xml:space="preserve"> первичные документы в отношении средств пенсионных резервов/имущества, принадлежащего акционерному инвестиционному фонду, и имущества, составляющего паевой инвестиционный фонд);</w:t>
      </w:r>
    </w:p>
    <w:p w:rsidR="00AC7A42" w:rsidRPr="006F6CB8" w:rsidRDefault="00AC7A42" w:rsidP="004A73A0">
      <w:pPr>
        <w:pStyle w:val="1"/>
        <w:ind w:left="1276" w:hanging="283"/>
      </w:pPr>
      <w:r w:rsidRPr="006F6CB8">
        <w:t>сведения (информацию) в отношении имущества (обязательств) в объеме, позволяющем идентифицировать соответствующее имущество (соответствующие обязательства) и выполнить контрольные функции Специализированного депозитария;</w:t>
      </w:r>
    </w:p>
    <w:p w:rsidR="00AC7A42" w:rsidRPr="006F6CB8" w:rsidRDefault="00AC7A42" w:rsidP="004A73A0">
      <w:pPr>
        <w:pStyle w:val="1"/>
        <w:ind w:left="1276" w:hanging="283"/>
      </w:pPr>
      <w:r w:rsidRPr="006F6CB8">
        <w:t>сведения (информацию) в отношении соответствующих организаций в объеме, позволяющем идентифицировать такие организации.</w:t>
      </w:r>
    </w:p>
    <w:p w:rsidR="00AC7A42" w:rsidRPr="006F6CB8" w:rsidRDefault="00AC7A42" w:rsidP="004A73A0">
      <w:pPr>
        <w:pStyle w:val="1"/>
        <w:numPr>
          <w:ilvl w:val="0"/>
          <w:numId w:val="0"/>
        </w:numPr>
        <w:ind w:left="993"/>
      </w:pPr>
      <w:r w:rsidRPr="006F6CB8">
        <w:t xml:space="preserve">Помимо документов, хранящихся в Системе учета, Специализированный депозитарий должен принимать и хранить подлинники документов в случаях, предусмотренных нормативными правовыми актами Российской Федерации, и обладать документами, необходимыми для реализации своих функций. </w:t>
      </w:r>
    </w:p>
    <w:p w:rsidR="00AC7A42" w:rsidRPr="006F6CB8" w:rsidRDefault="00AC7A42" w:rsidP="004A73A0">
      <w:pPr>
        <w:pStyle w:val="a0"/>
        <w:ind w:left="993" w:hanging="993"/>
      </w:pPr>
      <w:r w:rsidRPr="006F6CB8">
        <w:lastRenderedPageBreak/>
        <w:t>Внесение документов и сведений (информации) в Систему учета осуществляется Специализированным депозитарием в день их получения или формирования Специализированным депозитарием.</w:t>
      </w:r>
    </w:p>
    <w:p w:rsidR="00AC7A42" w:rsidRPr="006F6CB8" w:rsidRDefault="00AC7A42" w:rsidP="004A73A0">
      <w:pPr>
        <w:pStyle w:val="a0"/>
        <w:ind w:left="993" w:hanging="993"/>
      </w:pPr>
      <w:r w:rsidRPr="006F6CB8">
        <w:t>Хранение находящихся в Системе учета документов, включая изменения и дополнения к ним (копий документов), и сведений (информации) осуществляется в течение срока действия Договора и не менее трех лет со дня прекращения (расторжения) такого Договора либо не менее трех лет со дня, когда утрачена необходимость в указанных документах, включая изменения и дополнения к ним (копиях документов), или сведениях (информации) для осуществления функций специализированного депозитария.</w:t>
      </w:r>
    </w:p>
    <w:p w:rsidR="00AC7A42" w:rsidRPr="006F6CB8" w:rsidRDefault="00AC7A42" w:rsidP="004A73A0">
      <w:pPr>
        <w:pStyle w:val="a0"/>
        <w:ind w:left="993" w:hanging="993"/>
      </w:pPr>
      <w:bookmarkStart w:id="28" w:name="_Ref500412252"/>
      <w:r w:rsidRPr="006F6CB8">
        <w:t>Система учета обеспечивает формирование следующих отчетов:</w:t>
      </w:r>
      <w:bookmarkEnd w:id="28"/>
    </w:p>
    <w:p w:rsidR="00AC7A42" w:rsidRPr="006F6CB8" w:rsidRDefault="00AC7A42" w:rsidP="004A73A0">
      <w:pPr>
        <w:pStyle w:val="1"/>
        <w:ind w:left="1276" w:hanging="283"/>
      </w:pPr>
      <w:r w:rsidRPr="006F6CB8">
        <w:t>Отчет о входящих документах (</w:t>
      </w:r>
      <w:hyperlink w:anchor="Приложение2Табл" w:history="1">
        <w:r w:rsidRPr="004A73A0">
          <w:rPr>
            <w:rStyle w:val="af"/>
          </w:rPr>
          <w:t>Приложение №2</w:t>
        </w:r>
      </w:hyperlink>
      <w:r w:rsidRPr="006F6CB8">
        <w:t xml:space="preserve"> к настоящему Регламенту);</w:t>
      </w:r>
    </w:p>
    <w:p w:rsidR="00AC7A42" w:rsidRPr="006F6CB8" w:rsidRDefault="00AC7A42" w:rsidP="004A73A0">
      <w:pPr>
        <w:pStyle w:val="1"/>
        <w:ind w:left="1276" w:hanging="283"/>
      </w:pPr>
      <w:r w:rsidRPr="006F6CB8">
        <w:t>Отчет о выдаваемых специализированным депозитарием согласиях на распоряжение имуществом (</w:t>
      </w:r>
      <w:hyperlink w:anchor="Приложение3Табл" w:history="1">
        <w:r w:rsidRPr="004A73A0">
          <w:rPr>
            <w:rStyle w:val="af"/>
          </w:rPr>
          <w:t>Приложение №3</w:t>
        </w:r>
      </w:hyperlink>
      <w:r w:rsidRPr="006F6CB8">
        <w:t xml:space="preserve"> к настоящему Регламенту);</w:t>
      </w:r>
    </w:p>
    <w:p w:rsidR="00AC7A42" w:rsidRPr="006F6CB8" w:rsidRDefault="00AC7A42" w:rsidP="004A73A0">
      <w:pPr>
        <w:pStyle w:val="1"/>
        <w:ind w:left="1276" w:hanging="283"/>
      </w:pPr>
      <w:r w:rsidRPr="006F6CB8">
        <w:t>Отчет о выдаваемых специализированным депозитарием согласиях на распоряжение имуществом, передаваемым в оплату инвестиционных паев (</w:t>
      </w:r>
      <w:hyperlink w:anchor="Приложение4Табл" w:history="1">
        <w:r w:rsidRPr="004A73A0">
          <w:rPr>
            <w:rStyle w:val="af"/>
          </w:rPr>
          <w:t>Приложение №4</w:t>
        </w:r>
      </w:hyperlink>
      <w:r w:rsidRPr="006F6CB8">
        <w:t xml:space="preserve"> к настоящему Регламенту);</w:t>
      </w:r>
    </w:p>
    <w:p w:rsidR="00AC7A42" w:rsidRPr="006F6CB8" w:rsidRDefault="00AC7A42" w:rsidP="004A73A0">
      <w:pPr>
        <w:pStyle w:val="1"/>
        <w:ind w:left="1276" w:hanging="283"/>
      </w:pPr>
      <w:r w:rsidRPr="006F6CB8">
        <w:t>Отчет об операциях с имуществом (</w:t>
      </w:r>
      <w:hyperlink w:anchor="Приложение5Табл" w:history="1">
        <w:r w:rsidRPr="004A73A0">
          <w:rPr>
            <w:rStyle w:val="af"/>
          </w:rPr>
          <w:t>Приложение №5</w:t>
        </w:r>
      </w:hyperlink>
      <w:r w:rsidRPr="006F6CB8">
        <w:t xml:space="preserve"> к настоящему Регламенту);</w:t>
      </w:r>
    </w:p>
    <w:p w:rsidR="00AC7A42" w:rsidRPr="006F6CB8" w:rsidRDefault="00AC7A42" w:rsidP="004A73A0">
      <w:pPr>
        <w:pStyle w:val="1"/>
        <w:ind w:left="1276" w:hanging="283"/>
      </w:pPr>
      <w:r w:rsidRPr="006F6CB8">
        <w:t>Отчет об операциях с имуществом, передаваемым в оплату инвестиционных паев (</w:t>
      </w:r>
      <w:hyperlink w:anchor="Приложение6Табл" w:history="1">
        <w:r w:rsidRPr="004A73A0">
          <w:rPr>
            <w:rStyle w:val="af"/>
          </w:rPr>
          <w:t>Приложение №6</w:t>
        </w:r>
      </w:hyperlink>
      <w:r w:rsidRPr="006F6CB8">
        <w:t xml:space="preserve"> к настоящему Регламенту);</w:t>
      </w:r>
    </w:p>
    <w:p w:rsidR="00AC7A42" w:rsidRPr="006F6CB8" w:rsidRDefault="00AC7A42" w:rsidP="004A73A0">
      <w:pPr>
        <w:pStyle w:val="1"/>
        <w:ind w:left="1276" w:hanging="283"/>
      </w:pPr>
      <w:r w:rsidRPr="006F6CB8">
        <w:t>Отчет о выявленных специализированным депозитарием при осуществлении контрольных функций нарушениях (несоответствиях) (</w:t>
      </w:r>
      <w:hyperlink w:anchor="Приложение7Табл" w:history="1">
        <w:r w:rsidRPr="004A73A0">
          <w:rPr>
            <w:rStyle w:val="af"/>
          </w:rPr>
          <w:t>Приложение №7</w:t>
        </w:r>
      </w:hyperlink>
      <w:r w:rsidRPr="006F6CB8">
        <w:t xml:space="preserve"> к настоящему Регламенту).</w:t>
      </w:r>
    </w:p>
    <w:p w:rsidR="00AC7A42" w:rsidRPr="006F6CB8" w:rsidRDefault="00AC7A42" w:rsidP="004A73A0">
      <w:pPr>
        <w:spacing w:line="360" w:lineRule="auto"/>
        <w:ind w:left="993"/>
      </w:pPr>
      <w:r w:rsidRPr="006F6CB8">
        <w:t>Система учета обеспечивает формирование Отчета об операциях с отдельным имуществом за определенный период, совершение которых привело к формированию имущества и обязательств по состоянию на любой рабочий день.</w:t>
      </w:r>
    </w:p>
    <w:p w:rsidR="00AC7A42" w:rsidRPr="006F6CB8" w:rsidRDefault="00AC7A42" w:rsidP="004A73A0">
      <w:pPr>
        <w:pStyle w:val="a0"/>
        <w:ind w:left="993" w:hanging="993"/>
      </w:pPr>
      <w:bookmarkStart w:id="29" w:name="_Ref127875312"/>
      <w:r w:rsidRPr="006F6CB8">
        <w:t>В процессе осуществления контрольных функций Специализированный депозитарий формирует следующие документы:</w:t>
      </w:r>
      <w:bookmarkEnd w:id="29"/>
    </w:p>
    <w:p w:rsidR="00AC7A42" w:rsidRPr="006F6CB8" w:rsidRDefault="00AC7A42" w:rsidP="004A73A0">
      <w:pPr>
        <w:pStyle w:val="1"/>
        <w:ind w:left="1276" w:hanging="283"/>
      </w:pPr>
      <w:r w:rsidRPr="006F6CB8">
        <w:t>Уведомление о выявлении нарушения (несоответствия) (</w:t>
      </w:r>
      <w:hyperlink w:anchor="Приложение8Табл" w:history="1">
        <w:r w:rsidRPr="004A73A0">
          <w:rPr>
            <w:rStyle w:val="af"/>
          </w:rPr>
          <w:t>Приложение №8</w:t>
        </w:r>
      </w:hyperlink>
      <w:r w:rsidRPr="006F6CB8">
        <w:t xml:space="preserve"> к настоящему Регламенту);</w:t>
      </w:r>
    </w:p>
    <w:p w:rsidR="00AC7A42" w:rsidRPr="006F6CB8" w:rsidRDefault="00AC7A42" w:rsidP="004A73A0">
      <w:pPr>
        <w:pStyle w:val="1"/>
        <w:ind w:left="1276" w:hanging="283"/>
      </w:pPr>
      <w:r w:rsidRPr="006F6CB8">
        <w:lastRenderedPageBreak/>
        <w:t>Уведомление об устранении нарушения (несоответствия) (</w:t>
      </w:r>
      <w:hyperlink w:anchor="Приложение8Табл" w:history="1">
        <w:r w:rsidRPr="004A73A0">
          <w:rPr>
            <w:rStyle w:val="af"/>
          </w:rPr>
          <w:t>Приложение №8</w:t>
        </w:r>
      </w:hyperlink>
      <w:r w:rsidRPr="006F6CB8">
        <w:t xml:space="preserve"> к настоящему Регламенту);</w:t>
      </w:r>
    </w:p>
    <w:p w:rsidR="00AC7A42" w:rsidRPr="006F6CB8" w:rsidRDefault="00AC7A42" w:rsidP="004A73A0">
      <w:pPr>
        <w:pStyle w:val="1"/>
        <w:ind w:left="1276" w:hanging="283"/>
      </w:pPr>
      <w:r w:rsidRPr="006F6CB8">
        <w:t xml:space="preserve">Уведомление о </w:t>
      </w:r>
      <w:proofErr w:type="spellStart"/>
      <w:r w:rsidRPr="006F6CB8">
        <w:t>неустранении</w:t>
      </w:r>
      <w:proofErr w:type="spellEnd"/>
      <w:r w:rsidRPr="006F6CB8">
        <w:t xml:space="preserve"> нарушения (несоответствия) (</w:t>
      </w:r>
      <w:hyperlink w:anchor="Приложение8Табл" w:history="1">
        <w:r w:rsidRPr="004A73A0">
          <w:rPr>
            <w:rStyle w:val="af"/>
          </w:rPr>
          <w:t>Приложение №8</w:t>
        </w:r>
      </w:hyperlink>
      <w:r w:rsidRPr="006F6CB8">
        <w:t xml:space="preserve"> к настоящему Регламенту).</w:t>
      </w:r>
    </w:p>
    <w:p w:rsidR="00A958C0" w:rsidRPr="006F6CB8" w:rsidRDefault="00A958C0" w:rsidP="004A73A0">
      <w:pPr>
        <w:pStyle w:val="a0"/>
        <w:ind w:left="993" w:hanging="993"/>
      </w:pPr>
      <w:bookmarkStart w:id="30" w:name="_Ref500412259"/>
      <w:r w:rsidRPr="006F6CB8">
        <w:t>При необходимости Специализированный депозитарий формирует Перечень имущества (</w:t>
      </w:r>
      <w:hyperlink w:anchor="Приложение9Табл" w:history="1">
        <w:r w:rsidRPr="004A73A0">
          <w:rPr>
            <w:rStyle w:val="af"/>
          </w:rPr>
          <w:t>Приложение №9</w:t>
        </w:r>
      </w:hyperlink>
      <w:r w:rsidRPr="006F6CB8">
        <w:t xml:space="preserve"> к настоящему Регламенту).</w:t>
      </w:r>
      <w:bookmarkEnd w:id="30"/>
    </w:p>
    <w:p w:rsidR="00A958C0" w:rsidRPr="006F6CB8" w:rsidRDefault="00A958C0" w:rsidP="004A73A0">
      <w:pPr>
        <w:pStyle w:val="a0"/>
        <w:ind w:left="993" w:hanging="993"/>
      </w:pPr>
      <w:bookmarkStart w:id="31" w:name="_Ref500412261"/>
      <w:r w:rsidRPr="006F6CB8">
        <w:t>Составление документов/отчетов, указанных в настоящем разделе, осуществляется с использованием электронной базы данных с возможностью формирования электронных документов и документов на бумажных носителях.</w:t>
      </w:r>
      <w:bookmarkEnd w:id="31"/>
    </w:p>
    <w:p w:rsidR="00A958C0" w:rsidRPr="006F6CB8" w:rsidRDefault="00A958C0" w:rsidP="004A73A0">
      <w:pPr>
        <w:pStyle w:val="afff5"/>
        <w:ind w:left="993" w:hanging="993"/>
      </w:pPr>
      <w:bookmarkStart w:id="32" w:name="_Toc341288304"/>
      <w:bookmarkStart w:id="33" w:name="_Toc437257310"/>
      <w:bookmarkStart w:id="34" w:name="_Toc437266584"/>
      <w:r w:rsidRPr="006F6CB8">
        <w:t>Использование электронных документов</w:t>
      </w:r>
      <w:bookmarkEnd w:id="32"/>
      <w:bookmarkEnd w:id="33"/>
      <w:bookmarkEnd w:id="34"/>
    </w:p>
    <w:p w:rsidR="00A958C0" w:rsidRPr="006F6CB8" w:rsidRDefault="00A958C0" w:rsidP="004A73A0">
      <w:pPr>
        <w:pStyle w:val="a0"/>
        <w:ind w:left="993" w:hanging="993"/>
      </w:pPr>
      <w:r w:rsidRPr="006F6CB8">
        <w:t>Специализированный депозитарий, Фонд, Управляющие компании используют обмен документами в электронной форме с усиленной квалифицированной электронной подписью в порядке, предусмотренном законодательством Российской Федерации и настоящим Регламентом. Документы, для которых законодательством Российской Федерации не предусмотрена электронная форма (документы юридического лица, доверенности и т.д.) или которые в соответствии с законодательством Российской Федерации должны быть сформированы на бумажном носителе, предоставляются сторонами на бумажном носителе.</w:t>
      </w:r>
    </w:p>
    <w:p w:rsidR="00A958C0" w:rsidRPr="006F6CB8" w:rsidRDefault="00A958C0" w:rsidP="00A958C0">
      <w:pPr>
        <w:spacing w:line="360" w:lineRule="auto"/>
        <w:ind w:left="993"/>
      </w:pPr>
      <w:r w:rsidRPr="006F6CB8">
        <w:t>Обмен документами в электронной форме с электронной подписью осуществляется в порядке, установленном соглашением об обмене электронными документами, заключаемым Фондом, Управляющей компанией со Специализированным депозитарием.</w:t>
      </w:r>
    </w:p>
    <w:p w:rsidR="00A958C0" w:rsidRPr="006F6CB8" w:rsidRDefault="00A958C0" w:rsidP="004A73A0">
      <w:pPr>
        <w:pStyle w:val="a0"/>
        <w:ind w:left="993" w:hanging="993"/>
      </w:pPr>
      <w:r w:rsidRPr="006F6CB8">
        <w:t>При наличии соглашения об электронном документообороте между Фондом, Управляющей компанией и Специализированным депозитарием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уполномоченного представителя Фонда, Управляющей компании. При этом предоставление копий документов, изготовленных в электронной форме, на бумажном носителе не требуется.</w:t>
      </w:r>
    </w:p>
    <w:p w:rsidR="00A958C0" w:rsidRPr="006F6CB8" w:rsidRDefault="00A958C0" w:rsidP="004A73A0">
      <w:pPr>
        <w:pStyle w:val="a0"/>
        <w:ind w:left="993" w:hanging="993"/>
      </w:pPr>
      <w:r w:rsidRPr="006F6CB8">
        <w:t xml:space="preserve">В случае необходимости проверки информации, содержащейся в документе, изготовленном в электронной форме, Специализированный </w:t>
      </w:r>
      <w:r w:rsidRPr="006F6CB8">
        <w:lastRenderedPageBreak/>
        <w:t>депозитарий вправе запросить у Фонда, Управляющей компании копию указанного документа на бумажном носителе.</w:t>
      </w:r>
    </w:p>
    <w:p w:rsidR="00A958C0" w:rsidRPr="006F6CB8" w:rsidRDefault="00A958C0" w:rsidP="004A73A0">
      <w:pPr>
        <w:pStyle w:val="a0"/>
        <w:ind w:left="993" w:hanging="993"/>
      </w:pPr>
      <w:r w:rsidRPr="006F6CB8">
        <w:t>Обмен электронными документами (в т</w:t>
      </w:r>
      <w:r w:rsidR="00EF21D4">
        <w:t xml:space="preserve">ом </w:t>
      </w:r>
      <w:r w:rsidRPr="006F6CB8">
        <w:t>ч</w:t>
      </w:r>
      <w:r w:rsidR="00EF21D4">
        <w:t>исле</w:t>
      </w:r>
      <w:r w:rsidRPr="006F6CB8">
        <w:t xml:space="preserve"> электронными копиями документов) осуществляется с использованием СЭД в рамках Подсистемы СЭД.</w:t>
      </w:r>
    </w:p>
    <w:p w:rsidR="00A958C0" w:rsidRPr="006F6CB8" w:rsidRDefault="00A958C0" w:rsidP="006F6CB8">
      <w:pPr>
        <w:pStyle w:val="a0"/>
        <w:numPr>
          <w:ilvl w:val="0"/>
          <w:numId w:val="0"/>
        </w:numPr>
        <w:ind w:left="993"/>
      </w:pPr>
      <w:r w:rsidRPr="006F6CB8">
        <w:t>Информация о порядке и условиях обмена электронными документами (в т</w:t>
      </w:r>
      <w:r w:rsidR="00EF21D4">
        <w:t xml:space="preserve">ом </w:t>
      </w:r>
      <w:r w:rsidRPr="006F6CB8">
        <w:t>ч</w:t>
      </w:r>
      <w:r w:rsidR="00EF21D4">
        <w:t>исле</w:t>
      </w:r>
      <w:r w:rsidRPr="006F6CB8">
        <w:t xml:space="preserve"> электронными копиями документов) в СЭД и Подсистеме СЭД доступна на сайте Специализированного депозитария.</w:t>
      </w:r>
    </w:p>
    <w:p w:rsidR="00A958C0" w:rsidRPr="006F6CB8" w:rsidRDefault="00A958C0" w:rsidP="00A958C0">
      <w:pPr>
        <w:pStyle w:val="a0"/>
        <w:numPr>
          <w:ilvl w:val="0"/>
          <w:numId w:val="0"/>
        </w:numPr>
        <w:ind w:left="993"/>
      </w:pPr>
      <w:r w:rsidRPr="006F6CB8">
        <w:t>Обмен документами в электронной форме с электронной подписью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rsidR="00A958C0" w:rsidRPr="006F6CB8" w:rsidRDefault="00A958C0" w:rsidP="004A73A0">
      <w:pPr>
        <w:pStyle w:val="a0"/>
        <w:ind w:left="993" w:hanging="993"/>
      </w:pPr>
      <w:r w:rsidRPr="006F6CB8">
        <w:t>Электронный документ (электронная копия документа) должен содержать информацию, соответствующую требованиям законодательства Российской Федерации, настоящего Регламента.</w:t>
      </w:r>
    </w:p>
    <w:p w:rsidR="00A958C0" w:rsidRPr="006F6CB8" w:rsidRDefault="00A958C0" w:rsidP="004A73A0">
      <w:pPr>
        <w:pStyle w:val="a0"/>
        <w:ind w:left="993" w:hanging="993"/>
      </w:pPr>
      <w:r w:rsidRPr="006F6CB8">
        <w:t>Стороны, осуществляющие обмен документами в электронной форме с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носителе, подписанному собственноручной подписью лица, подписавшего документ электронной подписью. Электронный документ, подписанный электронной подписью юридического лица, равнозначен документу на бумажном носителе, подписанному собственноручной подписью лица, действующего от имени юридического лица без доверенности.</w:t>
      </w:r>
    </w:p>
    <w:p w:rsidR="00F839BA" w:rsidRPr="006F6CB8" w:rsidRDefault="00A958C0" w:rsidP="004A73A0">
      <w:pPr>
        <w:pStyle w:val="a0"/>
        <w:numPr>
          <w:ilvl w:val="0"/>
          <w:numId w:val="0"/>
        </w:numPr>
        <w:ind w:left="993"/>
      </w:pPr>
      <w:r w:rsidRPr="006F6CB8">
        <w:t>Обработка и хранение документов в электронной форме с электронной подписью, в том числе порядок удостоверения личности и полномочий лица, от которого исходит документ, а также соблюдение иных требований, установленных законодательством Российской Федерации, правилами архивного хранения, осуществляется в соответствии с правилами, установленными в СЭД, Подсистеме СЭД.</w:t>
      </w:r>
    </w:p>
    <w:p w:rsidR="00A958C0" w:rsidRDefault="00A958C0" w:rsidP="004A73A0">
      <w:pPr>
        <w:pStyle w:val="a0"/>
        <w:ind w:left="993" w:hanging="993"/>
      </w:pPr>
      <w:r w:rsidRPr="006F6CB8">
        <w:t>Копии электронных документов на бумажном носителе изготавливаются в соответствии с правилами, установленными в СЭД по отдельному запросу Фонда, Управляющей компании, Специализированного депозитария.</w:t>
      </w:r>
    </w:p>
    <w:p w:rsidR="00F045D7" w:rsidRPr="006F6CB8" w:rsidRDefault="00F045D7" w:rsidP="00F045D7">
      <w:pPr>
        <w:pStyle w:val="a0"/>
        <w:numPr>
          <w:ilvl w:val="0"/>
          <w:numId w:val="0"/>
        </w:numPr>
        <w:ind w:left="993"/>
      </w:pPr>
    </w:p>
    <w:p w:rsidR="00730168" w:rsidRDefault="00730168" w:rsidP="004A73A0">
      <w:pPr>
        <w:pStyle w:val="10"/>
        <w:ind w:left="993" w:hanging="993"/>
      </w:pPr>
      <w:bookmarkStart w:id="35" w:name="_Toc437257312"/>
      <w:bookmarkStart w:id="36" w:name="_Toc437266586"/>
      <w:bookmarkStart w:id="37" w:name="_Toc501710816"/>
      <w:r w:rsidRPr="006F6CB8">
        <w:lastRenderedPageBreak/>
        <w:t>Операции с активам</w:t>
      </w:r>
      <w:r w:rsidR="00A565F4" w:rsidRPr="006F6CB8">
        <w:t>и</w:t>
      </w:r>
      <w:r w:rsidRPr="006F6CB8">
        <w:t xml:space="preserve"> НПФ/ПИФ/АИФ</w:t>
      </w:r>
      <w:bookmarkEnd w:id="35"/>
      <w:bookmarkEnd w:id="36"/>
      <w:bookmarkEnd w:id="37"/>
    </w:p>
    <w:p w:rsidR="00E3417F" w:rsidRPr="00E3417F" w:rsidRDefault="00E3417F" w:rsidP="004A73A0">
      <w:pPr>
        <w:pStyle w:val="afff5"/>
        <w:ind w:left="993" w:hanging="993"/>
      </w:pPr>
      <w:r>
        <w:t>О</w:t>
      </w:r>
      <w:r w:rsidRPr="00E3417F">
        <w:t xml:space="preserve">бщие положения </w:t>
      </w:r>
    </w:p>
    <w:p w:rsidR="00730168" w:rsidRPr="006F6CB8" w:rsidRDefault="00730168" w:rsidP="00C04F68">
      <w:pPr>
        <w:pStyle w:val="a0"/>
        <w:numPr>
          <w:ilvl w:val="0"/>
          <w:numId w:val="0"/>
        </w:numPr>
        <w:ind w:left="993"/>
      </w:pPr>
      <w:r w:rsidRPr="006F6CB8">
        <w:t>Любая операция с активами НПФ/ПИФ/АИФ относится к одному из следующих типов:</w:t>
      </w:r>
    </w:p>
    <w:p w:rsidR="00730168" w:rsidRPr="006F6CB8" w:rsidRDefault="00730168" w:rsidP="004A73A0">
      <w:pPr>
        <w:pStyle w:val="a0"/>
        <w:numPr>
          <w:ilvl w:val="0"/>
          <w:numId w:val="58"/>
        </w:numPr>
        <w:ind w:left="1276" w:hanging="283"/>
      </w:pPr>
      <w:r w:rsidRPr="006F6CB8">
        <w:t>учетные</w:t>
      </w:r>
    </w:p>
    <w:p w:rsidR="00730168" w:rsidRPr="006F6CB8" w:rsidRDefault="00730168" w:rsidP="004E13F9">
      <w:pPr>
        <w:pStyle w:val="1"/>
        <w:numPr>
          <w:ilvl w:val="0"/>
          <w:numId w:val="0"/>
        </w:numPr>
        <w:ind w:left="1276"/>
      </w:pPr>
      <w:r w:rsidRPr="006F6CB8">
        <w:t>Учетные операции - это операции с активами НПФ/ПИФ/АИФ, в т</w:t>
      </w:r>
      <w:r w:rsidR="009A349E">
        <w:t xml:space="preserve">ом </w:t>
      </w:r>
      <w:r w:rsidRPr="006F6CB8">
        <w:t>ч</w:t>
      </w:r>
      <w:r w:rsidR="009A349E">
        <w:t>исле</w:t>
      </w:r>
      <w:r w:rsidRPr="006F6CB8">
        <w:t xml:space="preserve"> связанные с доверительным управлением активами НПФ/ПИФ/АИФ, а также иные операции, отражаемые в Системе учета Специализированного депозитария.</w:t>
      </w:r>
    </w:p>
    <w:p w:rsidR="00730168" w:rsidRPr="006F6CB8" w:rsidRDefault="00730168" w:rsidP="004A73A0">
      <w:pPr>
        <w:pStyle w:val="a0"/>
        <w:numPr>
          <w:ilvl w:val="0"/>
          <w:numId w:val="58"/>
        </w:numPr>
        <w:ind w:left="1276" w:hanging="283"/>
      </w:pPr>
      <w:r w:rsidRPr="006F6CB8">
        <w:t>контрольные</w:t>
      </w:r>
    </w:p>
    <w:p w:rsidR="00730168" w:rsidRPr="006F6CB8" w:rsidRDefault="00730168" w:rsidP="004E13F9">
      <w:pPr>
        <w:pStyle w:val="1"/>
        <w:numPr>
          <w:ilvl w:val="0"/>
          <w:numId w:val="0"/>
        </w:numPr>
        <w:ind w:left="1276"/>
      </w:pPr>
      <w:r w:rsidRPr="006F6CB8">
        <w:t xml:space="preserve">Контрольные операции – это операции по выявлению фактов нарушений (несоответствий) Фондами/Управляющими компаниями требований законодательства Российской Федерации, Правил ДУ ПИФ, договоров доверительного управления, инвестиционных деклараций, соответственно, а также фактов устранения или </w:t>
      </w:r>
      <w:proofErr w:type="spellStart"/>
      <w:r w:rsidRPr="006F6CB8">
        <w:t>неустранения</w:t>
      </w:r>
      <w:proofErr w:type="spellEnd"/>
      <w:r w:rsidRPr="006F6CB8">
        <w:t xml:space="preserve"> в срок выявленных нарушений (несоответствий), на основании которых осуществляется формирование уведомлений </w:t>
      </w:r>
      <w:r w:rsidRPr="006F6CB8">
        <w:rPr>
          <w:szCs w:val="24"/>
        </w:rPr>
        <w:t xml:space="preserve">в соответствии с </w:t>
      </w:r>
      <w:r w:rsidR="007D52D4" w:rsidRPr="004A73A0">
        <w:rPr>
          <w:szCs w:val="24"/>
        </w:rPr>
        <w:t>п.</w:t>
      </w:r>
      <w:r w:rsidR="00BB6BF2" w:rsidRPr="00173E85">
        <w:rPr>
          <w:szCs w:val="24"/>
        </w:rPr>
        <w:fldChar w:fldCharType="begin"/>
      </w:r>
      <w:r w:rsidR="00BB6BF2" w:rsidRPr="00173E85">
        <w:rPr>
          <w:szCs w:val="24"/>
        </w:rPr>
        <w:instrText xml:space="preserve"> REF _Ref490730381 \r \h </w:instrText>
      </w:r>
      <w:r w:rsidR="006F6CB8">
        <w:rPr>
          <w:szCs w:val="24"/>
        </w:rPr>
        <w:instrText xml:space="preserve"> \* MERGEFORMAT </w:instrText>
      </w:r>
      <w:r w:rsidR="00BB6BF2" w:rsidRPr="00173E85">
        <w:rPr>
          <w:szCs w:val="24"/>
        </w:rPr>
      </w:r>
      <w:r w:rsidR="00BB6BF2" w:rsidRPr="00173E85">
        <w:rPr>
          <w:szCs w:val="24"/>
        </w:rPr>
        <w:fldChar w:fldCharType="separate"/>
      </w:r>
      <w:r w:rsidR="006B0B04">
        <w:rPr>
          <w:szCs w:val="24"/>
        </w:rPr>
        <w:t>2.4</w:t>
      </w:r>
      <w:r w:rsidR="00BB6BF2" w:rsidRPr="00173E85">
        <w:rPr>
          <w:szCs w:val="24"/>
        </w:rPr>
        <w:fldChar w:fldCharType="end"/>
      </w:r>
      <w:r w:rsidRPr="006F6CB8">
        <w:rPr>
          <w:szCs w:val="24"/>
        </w:rPr>
        <w:t xml:space="preserve"> настоящего Регламента</w:t>
      </w:r>
      <w:r w:rsidRPr="006F6CB8">
        <w:t>.</w:t>
      </w:r>
    </w:p>
    <w:p w:rsidR="00730168" w:rsidRPr="006F6CB8" w:rsidRDefault="00730168" w:rsidP="004A73A0">
      <w:pPr>
        <w:pStyle w:val="a0"/>
        <w:numPr>
          <w:ilvl w:val="0"/>
          <w:numId w:val="58"/>
        </w:numPr>
        <w:ind w:left="1276" w:hanging="283"/>
      </w:pPr>
      <w:r w:rsidRPr="006F6CB8">
        <w:t>информационные</w:t>
      </w:r>
    </w:p>
    <w:p w:rsidR="00730168" w:rsidRPr="006F6CB8" w:rsidRDefault="00730168" w:rsidP="004E13F9">
      <w:pPr>
        <w:pStyle w:val="1"/>
        <w:numPr>
          <w:ilvl w:val="0"/>
          <w:numId w:val="0"/>
        </w:numPr>
        <w:ind w:left="1276"/>
      </w:pPr>
      <w:r w:rsidRPr="006F6CB8">
        <w:t xml:space="preserve">Информационные операции – это операции по формированию и предоставлению информации </w:t>
      </w:r>
      <w:r w:rsidRPr="006F6CB8">
        <w:rPr>
          <w:szCs w:val="24"/>
        </w:rPr>
        <w:t xml:space="preserve">из Системы </w:t>
      </w:r>
      <w:r w:rsidRPr="006F6CB8">
        <w:t>учета Специализированного депозитария.</w:t>
      </w:r>
    </w:p>
    <w:p w:rsidR="00730168" w:rsidRPr="006F6CB8" w:rsidRDefault="00730168" w:rsidP="004A73A0">
      <w:pPr>
        <w:pStyle w:val="20"/>
        <w:ind w:left="993" w:hanging="993"/>
      </w:pPr>
      <w:bookmarkStart w:id="38" w:name="_Toc437257314"/>
      <w:bookmarkStart w:id="39" w:name="_Toc437266588"/>
      <w:r w:rsidRPr="006F6CB8">
        <w:t>Порядок выполнения операций с активами НПФ</w:t>
      </w:r>
      <w:bookmarkEnd w:id="38"/>
      <w:bookmarkEnd w:id="39"/>
    </w:p>
    <w:p w:rsidR="008C4855" w:rsidRPr="006F6CB8" w:rsidRDefault="00730168" w:rsidP="004A73A0">
      <w:pPr>
        <w:pStyle w:val="a0"/>
        <w:ind w:left="993" w:hanging="993"/>
      </w:pPr>
      <w:r w:rsidRPr="006F6CB8">
        <w:t>Специализированный депозитарий проводит операции с активами НПФ днем фактического изменения состояния активов (день - Т), указанным в документах и сведениях (информации), полученных от Управляющей компании НПФ, от НПФ (при самостоятельном размещении средств пенсионных резервов).</w:t>
      </w:r>
    </w:p>
    <w:p w:rsidR="008C4855" w:rsidRPr="006F6CB8" w:rsidRDefault="00730168" w:rsidP="004A73A0">
      <w:pPr>
        <w:pStyle w:val="a0"/>
        <w:ind w:left="993" w:hanging="993"/>
      </w:pPr>
      <w:r w:rsidRPr="006F6CB8">
        <w:t>Управляющая компания НПФ, НПФ (при самостоятельном размещении средств пенсионных резервов) представляет в Специализированный депозитарий документы и сведения (информацию), подтверждающие изменение активов НПФ, на следующий после дня Т рабочий день (Т+1), не позднее 14-00.</w:t>
      </w:r>
    </w:p>
    <w:p w:rsidR="008C4855" w:rsidRPr="006F6CB8" w:rsidRDefault="00730168" w:rsidP="004A73A0">
      <w:pPr>
        <w:pStyle w:val="a0"/>
        <w:ind w:left="993" w:hanging="993"/>
      </w:pPr>
      <w:r w:rsidRPr="006F6CB8">
        <w:t xml:space="preserve">Ежедневно по рабочим дням НПФ (в случае, если исполнение обязанности по расчету указанных показателей не возложено на </w:t>
      </w:r>
      <w:r w:rsidRPr="006F6CB8">
        <w:lastRenderedPageBreak/>
        <w:t>Специализированный депозитарий) рассчитывает рыночную стоимость активов (РСА), в которые размещены средства пенсионных резервов, а также совокупную рыночную стоимость пенсионных резервов. Соответствующие документы формируются по состоянию на конец рабочего дня Т и представляются НПФ в Специализированный депозитарий не позднее рабочего дня Т+1.</w:t>
      </w:r>
    </w:p>
    <w:p w:rsidR="008C4855" w:rsidRPr="006F6CB8" w:rsidRDefault="00730168" w:rsidP="004A73A0">
      <w:pPr>
        <w:pStyle w:val="a0"/>
        <w:ind w:left="993" w:hanging="993"/>
      </w:pPr>
      <w:r w:rsidRPr="006F6CB8">
        <w:t xml:space="preserve">Ежедневно по рабочим дням Специализированный депозитарий рассчитывает РСА, в которые размещены средства пенсионных резервов, а также совокупную рыночную стоимость пенсионных резервов. </w:t>
      </w:r>
    </w:p>
    <w:p w:rsidR="008C4855" w:rsidRPr="006F6CB8" w:rsidRDefault="00730168" w:rsidP="004A73A0">
      <w:pPr>
        <w:pStyle w:val="a0"/>
        <w:ind w:left="993" w:hanging="993"/>
      </w:pPr>
      <w:r w:rsidRPr="006F6CB8">
        <w:t xml:space="preserve">Подтверждение соответствия расчета РСА, в которые размещены средства пенсионных резервов, а также совокупной рыночной стоимости пенсионных резервов или </w:t>
      </w:r>
      <w:r w:rsidR="009A349E">
        <w:t xml:space="preserve">формирование </w:t>
      </w:r>
      <w:r w:rsidRPr="006F6CB8">
        <w:t>сведени</w:t>
      </w:r>
      <w:r w:rsidR="009A349E">
        <w:t>й</w:t>
      </w:r>
      <w:r w:rsidRPr="006F6CB8">
        <w:t xml:space="preserve"> о выявленных расхождениях по результатам сверки и направление результатов расчетов в НПФ производятся в день Т+2.</w:t>
      </w:r>
    </w:p>
    <w:p w:rsidR="008C4855" w:rsidRPr="006F6CB8" w:rsidRDefault="00730168" w:rsidP="004A73A0">
      <w:pPr>
        <w:pStyle w:val="a0"/>
        <w:ind w:left="993" w:hanging="993"/>
      </w:pPr>
      <w:r w:rsidRPr="006F6CB8">
        <w:t xml:space="preserve">Ежедневно по рабочим дням Специализированный депозитарий осуществляет контрольные операции на основании данных </w:t>
      </w:r>
      <w:r w:rsidRPr="008C4855">
        <w:rPr>
          <w:szCs w:val="24"/>
        </w:rPr>
        <w:t xml:space="preserve">Системы учета </w:t>
      </w:r>
      <w:r w:rsidRPr="006F6CB8">
        <w:t>Специализированного депозитария по состоянию на конец дня Т.</w:t>
      </w:r>
    </w:p>
    <w:p w:rsidR="008C4855" w:rsidRPr="006F6CB8" w:rsidRDefault="00730168" w:rsidP="004A73A0">
      <w:pPr>
        <w:pStyle w:val="a0"/>
        <w:ind w:left="993" w:hanging="993"/>
      </w:pPr>
      <w:proofErr w:type="gramStart"/>
      <w:r w:rsidRPr="006F6CB8">
        <w:t>Если по итогам проведения контрольных операций выявляется нарушение (несоответствие) или устранение/</w:t>
      </w:r>
      <w:proofErr w:type="spellStart"/>
      <w:r w:rsidRPr="006F6CB8">
        <w:t>неустранение</w:t>
      </w:r>
      <w:proofErr w:type="spellEnd"/>
      <w:r w:rsidRPr="006F6CB8">
        <w:t xml:space="preserve"> нарушения (несоответствия) НПФ или Управляющей компанией НПФ требований законодательства Российской Федерации, договора доверительного управления средствами пенсионных резервов, инвестиционной декларации, Специализированный депозитарий формирует уведомление о выявлении/ устранении/ </w:t>
      </w:r>
      <w:proofErr w:type="spellStart"/>
      <w:r w:rsidRPr="006F6CB8">
        <w:t>неустранении</w:t>
      </w:r>
      <w:proofErr w:type="spellEnd"/>
      <w:r w:rsidRPr="006F6CB8">
        <w:t xml:space="preserve"> нарушения (несоответствия) в соответствии с процедурами, указанными в </w:t>
      </w:r>
      <w:r w:rsidR="007D52D4" w:rsidRPr="00173E85">
        <w:t>п.</w:t>
      </w:r>
      <w:r w:rsidR="00EA4968" w:rsidRPr="00173E85">
        <w:fldChar w:fldCharType="begin"/>
      </w:r>
      <w:r w:rsidR="00EA4968" w:rsidRPr="00173E85">
        <w:instrText xml:space="preserve"> REF _Ref490672815 \r \h </w:instrText>
      </w:r>
      <w:r w:rsidR="006F6CB8">
        <w:instrText xml:space="preserve"> \* MERGEFORMAT </w:instrText>
      </w:r>
      <w:r w:rsidR="00EA4968" w:rsidRPr="00173E85">
        <w:fldChar w:fldCharType="separate"/>
      </w:r>
      <w:r w:rsidR="006B0B04">
        <w:t>2.4</w:t>
      </w:r>
      <w:r w:rsidR="00EA4968" w:rsidRPr="00173E85">
        <w:fldChar w:fldCharType="end"/>
      </w:r>
      <w:r w:rsidR="00EA4968" w:rsidRPr="00173E85">
        <w:t xml:space="preserve"> </w:t>
      </w:r>
      <w:r w:rsidRPr="006F6CB8">
        <w:t>настоящего Регламента.</w:t>
      </w:r>
      <w:proofErr w:type="gramEnd"/>
    </w:p>
    <w:p w:rsidR="008C4855" w:rsidRPr="006F6CB8" w:rsidRDefault="00730168" w:rsidP="004A73A0">
      <w:pPr>
        <w:pStyle w:val="a0"/>
        <w:ind w:left="993" w:hanging="993"/>
      </w:pPr>
      <w:r w:rsidRPr="006F6CB8">
        <w:t xml:space="preserve">Предоставление </w:t>
      </w:r>
      <w:r w:rsidR="009A349E" w:rsidRPr="009A349E">
        <w:t xml:space="preserve">в Специализированный депозитарий </w:t>
      </w:r>
      <w:r w:rsidRPr="006F6CB8">
        <w:t>документов и сведений (информации) позднее рабочего дня Т+1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w:t>
      </w:r>
    </w:p>
    <w:p w:rsidR="008C4855" w:rsidRPr="006F6CB8" w:rsidRDefault="00730168" w:rsidP="004A73A0">
      <w:pPr>
        <w:pStyle w:val="a0"/>
        <w:ind w:left="993" w:hanging="993"/>
      </w:pPr>
      <w:r w:rsidRPr="006F6CB8">
        <w:t>Датой выявления нарушения (несоответствия) или устранения/</w:t>
      </w:r>
      <w:proofErr w:type="spellStart"/>
      <w:r w:rsidRPr="006F6CB8">
        <w:t>неустранения</w:t>
      </w:r>
      <w:proofErr w:type="spellEnd"/>
      <w:r w:rsidRPr="006F6CB8">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w:t>
      </w:r>
      <w:r w:rsidRPr="006F6CB8">
        <w:lastRenderedPageBreak/>
        <w:t>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6F6CB8">
        <w:t>неустранения</w:t>
      </w:r>
      <w:proofErr w:type="spellEnd"/>
      <w:r w:rsidRPr="006F6CB8">
        <w:t xml:space="preserve"> нарушения (несоответствия).</w:t>
      </w:r>
    </w:p>
    <w:p w:rsidR="00730168" w:rsidRPr="006F6CB8" w:rsidRDefault="00730168" w:rsidP="004A73A0">
      <w:pPr>
        <w:pStyle w:val="a0"/>
        <w:ind w:left="993" w:hanging="993"/>
      </w:pPr>
      <w:r w:rsidRPr="006F6CB8">
        <w:t xml:space="preserve">Копии документов и сведений (информации), необходимые для выполнения операций, представляются по форме и в сроки, определенные в </w:t>
      </w:r>
      <w:hyperlink w:anchor="Приложение1Табл" w:history="1">
        <w:r w:rsidR="00237160" w:rsidRPr="00237160">
          <w:rPr>
            <w:rStyle w:val="af"/>
          </w:rPr>
          <w:t>Порядк</w:t>
        </w:r>
        <w:r w:rsidR="00237160">
          <w:rPr>
            <w:rStyle w:val="af"/>
          </w:rPr>
          <w:t>е</w:t>
        </w:r>
        <w:r w:rsidR="00237160" w:rsidRPr="00237160">
          <w:rPr>
            <w:rStyle w:val="af"/>
          </w:rPr>
          <w:t xml:space="preserve"> документооборота</w:t>
        </w:r>
      </w:hyperlink>
      <w:r w:rsidRPr="006F6CB8">
        <w:t>. При этом</w:t>
      </w:r>
      <w:r w:rsidR="00A86486">
        <w:t>,</w:t>
      </w:r>
      <w:r w:rsidRPr="006F6CB8">
        <w:t xml:space="preserve"> в случае если документом в отношении средств пенсионных резервов НПФ является документ, формируемый Специализированным депозитарием, учет данного имущества осуществляется без предоставления НПФ (Управляющей компанией) соответствующего документа, сформированного Специализированным депозитарием.</w:t>
      </w:r>
    </w:p>
    <w:p w:rsidR="0097443B" w:rsidRPr="006F6CB8" w:rsidRDefault="0097443B" w:rsidP="004A73A0">
      <w:pPr>
        <w:pStyle w:val="afff5"/>
        <w:ind w:left="993" w:hanging="993"/>
      </w:pPr>
      <w:bookmarkStart w:id="40" w:name="_Toc437257315"/>
      <w:bookmarkStart w:id="41" w:name="_Toc437266589"/>
      <w:r w:rsidRPr="006F6CB8">
        <w:t>Порядок выполнения операций с активами ПИФ</w:t>
      </w:r>
      <w:bookmarkEnd w:id="40"/>
      <w:bookmarkEnd w:id="41"/>
      <w:r w:rsidR="00237160" w:rsidRPr="00237160">
        <w:t>/АИФ</w:t>
      </w:r>
    </w:p>
    <w:p w:rsidR="008C4855" w:rsidRPr="006F6CB8" w:rsidRDefault="0097443B" w:rsidP="004A73A0">
      <w:pPr>
        <w:pStyle w:val="a0"/>
        <w:ind w:left="993" w:hanging="993"/>
      </w:pPr>
      <w:r w:rsidRPr="006F6CB8">
        <w:t>Специализированный депозитарий проводит операции с активами днем фактического изменения состояния активов, указанным в документах и сведениях (информации), полученных от Управляющей компании ПИФ</w:t>
      </w:r>
      <w:r w:rsidR="00237160" w:rsidRPr="00237160">
        <w:t>/ АИФ</w:t>
      </w:r>
      <w:r w:rsidRPr="006F6CB8">
        <w:t>.</w:t>
      </w:r>
    </w:p>
    <w:p w:rsidR="008C4855" w:rsidRPr="006F6CB8" w:rsidRDefault="0097443B" w:rsidP="004A73A0">
      <w:pPr>
        <w:pStyle w:val="a0"/>
        <w:ind w:left="993" w:hanging="993"/>
      </w:pPr>
      <w:r w:rsidRPr="006F6CB8">
        <w:t>Специализированный депозитарий и Управляющая компания ПИФ, АИФ производят расчет СЧА ПИФ/АИФ и расчетной стоимости одного инвестиционного пая ПИФ в сроки, установленные законодательством Российской Федерации. Соответствующие документы формируются Управляющей компанией ПИФ, АИФ по состоянию на дату расчета СЧА ПИФ/АИФ и расчетной стоимости одного инвестиционного пая ПИФ, после чего предоставляются в Специализированный депозитарий в сроки, установленные в Порядке документооборота.</w:t>
      </w:r>
    </w:p>
    <w:p w:rsidR="008C4855" w:rsidRPr="006F6CB8" w:rsidRDefault="0097443B" w:rsidP="004A73A0">
      <w:pPr>
        <w:pStyle w:val="a0"/>
        <w:ind w:left="993" w:hanging="993"/>
      </w:pPr>
      <w:r w:rsidRPr="006F6CB8">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предыдущего рабочего дня.</w:t>
      </w:r>
    </w:p>
    <w:p w:rsidR="008C4855" w:rsidRPr="006F6CB8" w:rsidRDefault="0097443B" w:rsidP="004A73A0">
      <w:pPr>
        <w:pStyle w:val="a0"/>
        <w:ind w:left="993" w:hanging="993"/>
      </w:pPr>
      <w:r w:rsidRPr="006F6CB8">
        <w:lastRenderedPageBreak/>
        <w:t>Если по итогам контрольных операций выявляется нарушение (несоответствие) или устранение/</w:t>
      </w:r>
      <w:proofErr w:type="spellStart"/>
      <w:r w:rsidRPr="006F6CB8">
        <w:t>неустранение</w:t>
      </w:r>
      <w:proofErr w:type="spellEnd"/>
      <w:r w:rsidRPr="006F6CB8">
        <w:t xml:space="preserve"> нарушения установленным требованиям, Специализированный депозитарий формирует уведомление о выявлении/ устранении/ </w:t>
      </w:r>
      <w:proofErr w:type="spellStart"/>
      <w:r w:rsidRPr="006F6CB8">
        <w:t>неустранении</w:t>
      </w:r>
      <w:proofErr w:type="spellEnd"/>
      <w:r w:rsidRPr="006F6CB8">
        <w:t xml:space="preserve"> нарушения (несоответствия) в соответствии с процедурами, указанными в </w:t>
      </w:r>
      <w:r w:rsidRPr="00173E85">
        <w:t>п.</w:t>
      </w:r>
      <w:r w:rsidR="00EA4968" w:rsidRPr="00173E85">
        <w:fldChar w:fldCharType="begin"/>
      </w:r>
      <w:r w:rsidR="00EA4968" w:rsidRPr="00173E85">
        <w:instrText xml:space="preserve"> REF _Ref490672827 \r \h </w:instrText>
      </w:r>
      <w:r w:rsidR="006F6CB8">
        <w:instrText xml:space="preserve"> \* MERGEFORMAT </w:instrText>
      </w:r>
      <w:r w:rsidR="00EA4968" w:rsidRPr="00173E85">
        <w:fldChar w:fldCharType="separate"/>
      </w:r>
      <w:r w:rsidR="006B0B04">
        <w:t>2.4</w:t>
      </w:r>
      <w:r w:rsidR="00EA4968" w:rsidRPr="00173E85">
        <w:fldChar w:fldCharType="end"/>
      </w:r>
      <w:r w:rsidRPr="006F6CB8">
        <w:t xml:space="preserve"> настоящего Регламента.</w:t>
      </w:r>
    </w:p>
    <w:p w:rsidR="008C4855" w:rsidRPr="006F6CB8" w:rsidRDefault="0097443B" w:rsidP="004A73A0">
      <w:pPr>
        <w:pStyle w:val="a0"/>
        <w:ind w:left="993" w:hanging="993"/>
      </w:pPr>
      <w:r w:rsidRPr="006F6CB8">
        <w:t xml:space="preserve">Предоставление </w:t>
      </w:r>
      <w:r w:rsidR="009A349E" w:rsidRPr="009A349E">
        <w:t xml:space="preserve">Специализированному депозитарию </w:t>
      </w:r>
      <w:r w:rsidRPr="006F6CB8">
        <w:t xml:space="preserve">документов и сведений (информации) с нарушением сроков, указанных в Порядке документооборота,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 </w:t>
      </w:r>
    </w:p>
    <w:p w:rsidR="008C4855" w:rsidRPr="006F6CB8" w:rsidRDefault="0097443B" w:rsidP="004A73A0">
      <w:pPr>
        <w:pStyle w:val="a0"/>
        <w:ind w:left="993" w:hanging="993"/>
      </w:pPr>
      <w:r w:rsidRPr="006F6CB8">
        <w:t>Датой выявления нарушения (несоответствия) или устранения/</w:t>
      </w:r>
      <w:proofErr w:type="spellStart"/>
      <w:r w:rsidRPr="006F6CB8">
        <w:t>неустранения</w:t>
      </w:r>
      <w:proofErr w:type="spellEnd"/>
      <w:r w:rsidRPr="006F6CB8">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6F6CB8">
        <w:t>неустранения</w:t>
      </w:r>
      <w:proofErr w:type="spellEnd"/>
      <w:r w:rsidRPr="006F6CB8">
        <w:t xml:space="preserve"> нарушения (несоответствия). </w:t>
      </w:r>
    </w:p>
    <w:p w:rsidR="0097443B" w:rsidRPr="006F6CB8" w:rsidRDefault="0097443B" w:rsidP="004A73A0">
      <w:pPr>
        <w:pStyle w:val="a0"/>
        <w:ind w:left="993" w:hanging="993"/>
      </w:pPr>
      <w:r w:rsidRPr="006F6CB8">
        <w:t>Документы и сведения (информация), подтверждающие изменение активов АИФ/ПИФ, предоставляются в Специализированный депозитарий в сроки, установленные в Порядке документооборота. При этом в случае если документом в отношении имущества АИФ/ПИФ является документ, формируемый Специализированным депозитарием, учет данного имущества осуществляется без предоставления Управляющей компанией АИФ/ПИФ соответствующего документа, сформированного Специализированным депозитарием.</w:t>
      </w:r>
    </w:p>
    <w:p w:rsidR="009F1548" w:rsidRPr="006F6CB8" w:rsidRDefault="009F1548" w:rsidP="004A73A0">
      <w:pPr>
        <w:pStyle w:val="afff5"/>
        <w:ind w:left="993" w:hanging="993"/>
      </w:pPr>
      <w:bookmarkStart w:id="42" w:name="_Ref373739834"/>
      <w:bookmarkStart w:id="43" w:name="_Ref373739865"/>
      <w:bookmarkStart w:id="44" w:name="_Ref373739883"/>
      <w:bookmarkStart w:id="45" w:name="_Ref373739898"/>
      <w:bookmarkStart w:id="46" w:name="_Ref373739919"/>
      <w:bookmarkStart w:id="47" w:name="_Ref373739932"/>
      <w:bookmarkStart w:id="48" w:name="_Ref373739950"/>
      <w:bookmarkStart w:id="49" w:name="_Ref373739962"/>
      <w:bookmarkStart w:id="50" w:name="_Ref373739974"/>
      <w:bookmarkStart w:id="51" w:name="_Ref373739987"/>
      <w:bookmarkStart w:id="52" w:name="_Toc437257316"/>
      <w:bookmarkStart w:id="53" w:name="_Toc437266590"/>
      <w:bookmarkStart w:id="54" w:name="_Ref490672815"/>
      <w:bookmarkStart w:id="55" w:name="_Ref490672827"/>
      <w:bookmarkStart w:id="56" w:name="_Ref490730381"/>
      <w:bookmarkStart w:id="57" w:name="_Ref490730426"/>
      <w:r w:rsidRPr="006F6CB8">
        <w:lastRenderedPageBreak/>
        <w:t>Порядок уведомления о выявленных нарушениях (несоответствиях)</w:t>
      </w:r>
      <w:bookmarkEnd w:id="42"/>
      <w:bookmarkEnd w:id="43"/>
      <w:bookmarkEnd w:id="44"/>
      <w:bookmarkEnd w:id="45"/>
      <w:bookmarkEnd w:id="46"/>
      <w:bookmarkEnd w:id="47"/>
      <w:bookmarkEnd w:id="48"/>
      <w:bookmarkEnd w:id="49"/>
      <w:bookmarkEnd w:id="50"/>
      <w:bookmarkEnd w:id="51"/>
      <w:r w:rsidRPr="006F6CB8">
        <w:t>, а также об устранении/</w:t>
      </w:r>
      <w:proofErr w:type="spellStart"/>
      <w:r w:rsidRPr="006F6CB8">
        <w:t>неустранении</w:t>
      </w:r>
      <w:proofErr w:type="spellEnd"/>
      <w:r w:rsidRPr="006F6CB8">
        <w:t xml:space="preserve"> ранее выявленных нарушений (несоответствий)</w:t>
      </w:r>
      <w:bookmarkEnd w:id="52"/>
      <w:bookmarkEnd w:id="53"/>
      <w:bookmarkEnd w:id="54"/>
      <w:bookmarkEnd w:id="55"/>
      <w:bookmarkEnd w:id="56"/>
      <w:bookmarkEnd w:id="57"/>
    </w:p>
    <w:p w:rsidR="008C4855" w:rsidRDefault="009F1548" w:rsidP="00173E85">
      <w:pPr>
        <w:pStyle w:val="a0"/>
        <w:ind w:left="993" w:hanging="993"/>
        <w:rPr>
          <w:szCs w:val="24"/>
        </w:rPr>
      </w:pPr>
      <w:r w:rsidRPr="006F6CB8">
        <w:t>Если по итогам контрольных операций выявлено нарушение (несоответствие), Специализированный депозитарий формирует уведомление о выявлении нарушения (несоответствия).</w:t>
      </w:r>
    </w:p>
    <w:p w:rsidR="008C4855" w:rsidRPr="008C4855" w:rsidRDefault="009F1548" w:rsidP="00173E85">
      <w:pPr>
        <w:pStyle w:val="a0"/>
        <w:ind w:left="993" w:hanging="993"/>
        <w:rPr>
          <w:szCs w:val="24"/>
        </w:rPr>
      </w:pPr>
      <w:r w:rsidRPr="008C4855">
        <w:rPr>
          <w:szCs w:val="24"/>
        </w:rPr>
        <w:t>К уведомлению о выявлении нарушения (несоответствия) прикладываются документы (сведения), подтверждающие совершение нарушения (возникновения несоответствия), за исключением уведомлений о выявлении нарушений (несоответствий), для которых законодательством Российской Федерации установлены сроки устранения.</w:t>
      </w:r>
    </w:p>
    <w:p w:rsidR="009F1548" w:rsidRPr="006F6CB8" w:rsidRDefault="009F1548" w:rsidP="00173E85">
      <w:pPr>
        <w:pStyle w:val="a0"/>
        <w:ind w:left="993" w:hanging="993"/>
      </w:pPr>
      <w:r w:rsidRPr="006F6CB8">
        <w:t>Уведомление о выявлении нарушения (несоответствия) и прикладываемые к нему документы (сведения) направляются Специализированным депозитарием в сроки, установленные законодательством Российской Федерации, следующим адресатам:</w:t>
      </w:r>
    </w:p>
    <w:p w:rsidR="009F1548" w:rsidRPr="006F6CB8" w:rsidRDefault="009F1548" w:rsidP="00173E85">
      <w:pPr>
        <w:pStyle w:val="1"/>
        <w:ind w:left="1276" w:hanging="283"/>
      </w:pPr>
      <w:r w:rsidRPr="006F6CB8">
        <w:t>в Банк России, а также НПФ и его Управляющую компанию – при осуществлении контроля за размещением Управляющей компанией средств пенсионных резервов НПФ;</w:t>
      </w:r>
    </w:p>
    <w:p w:rsidR="009F1548" w:rsidRPr="006F6CB8" w:rsidRDefault="009F1548" w:rsidP="00173E85">
      <w:pPr>
        <w:pStyle w:val="1"/>
        <w:ind w:left="1276" w:hanging="283"/>
      </w:pPr>
      <w:r w:rsidRPr="006F6CB8">
        <w:t>в Банк России и НПФ - при осуществлении контроля за деятельностью НПФ при размещении средств пенсионных резервов;</w:t>
      </w:r>
    </w:p>
    <w:p w:rsidR="009F1548" w:rsidRPr="006F6CB8" w:rsidRDefault="009F1548" w:rsidP="00173E85">
      <w:pPr>
        <w:pStyle w:val="1"/>
        <w:ind w:left="1276" w:hanging="283"/>
      </w:pPr>
      <w:r w:rsidRPr="006F6CB8">
        <w:t>в Банк России и Управляющую компанию ПИФ – при осуществлении контроля за деятельностью УК ПИФ;</w:t>
      </w:r>
    </w:p>
    <w:p w:rsidR="008C4855" w:rsidRPr="006F6CB8" w:rsidRDefault="009F1548" w:rsidP="00173E85">
      <w:pPr>
        <w:pStyle w:val="1"/>
        <w:ind w:left="1276" w:hanging="283"/>
      </w:pPr>
      <w:r w:rsidRPr="006F6CB8">
        <w:t>в Банк России, а также АИФ и/или Управляющую компанию АИФ – при осуществлении контроля за деятельностью АИФ/ УК АИФ.</w:t>
      </w:r>
    </w:p>
    <w:p w:rsidR="008C4855" w:rsidRPr="006F6CB8" w:rsidRDefault="009F1548" w:rsidP="00173E85">
      <w:pPr>
        <w:pStyle w:val="1"/>
        <w:ind w:left="1276" w:hanging="283"/>
      </w:pPr>
      <w:r w:rsidRPr="006F6CB8">
        <w:t>В случае устранения ранее выявленного нарушения (несоответствия) Специализированный депозитарий составляет уведомление об устранении нарушения (несоответствия).</w:t>
      </w:r>
    </w:p>
    <w:p w:rsidR="008C4855" w:rsidRPr="006F6CB8" w:rsidRDefault="009F1548" w:rsidP="00173E85">
      <w:pPr>
        <w:pStyle w:val="a0"/>
        <w:ind w:left="993" w:hanging="993"/>
      </w:pPr>
      <w:r w:rsidRPr="006F6CB8">
        <w:t xml:space="preserve">К уведомлению об устранении нарушения (несоответствия) прикладываются документы (сведения), подтверждающие устранение нарушения (несоответствия), за исключением уведомлений об устранении нарушений (несоответствий), для которых </w:t>
      </w:r>
      <w:r w:rsidRPr="008C4855">
        <w:rPr>
          <w:szCs w:val="24"/>
        </w:rPr>
        <w:t>законодательством Российской Федерации</w:t>
      </w:r>
      <w:r w:rsidRPr="006F6CB8">
        <w:t xml:space="preserve"> установлены сроки устранения.</w:t>
      </w:r>
    </w:p>
    <w:p w:rsidR="008C4855" w:rsidRPr="006F6CB8" w:rsidRDefault="009F1548" w:rsidP="00173E85">
      <w:pPr>
        <w:pStyle w:val="a0"/>
        <w:ind w:left="993" w:hanging="993"/>
      </w:pPr>
      <w:r w:rsidRPr="006F6CB8">
        <w:lastRenderedPageBreak/>
        <w:t>Уведомление об устранении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8C4855" w:rsidRPr="006F6CB8" w:rsidRDefault="009F1548" w:rsidP="00173E85">
      <w:pPr>
        <w:pStyle w:val="a0"/>
        <w:ind w:left="993" w:hanging="993"/>
      </w:pPr>
      <w:r w:rsidRPr="006F6CB8">
        <w:t xml:space="preserve">В случае </w:t>
      </w:r>
      <w:proofErr w:type="spellStart"/>
      <w:r w:rsidRPr="006F6CB8">
        <w:t>неустранения</w:t>
      </w:r>
      <w:proofErr w:type="spellEnd"/>
      <w:r w:rsidRPr="006F6CB8">
        <w:t xml:space="preserve"> ранее выявленного нарушения в течение срока, установленного законодательством Российской Федерации, Специализированный депозитарий составляет уведомление о </w:t>
      </w:r>
      <w:proofErr w:type="spellStart"/>
      <w:r w:rsidRPr="006F6CB8">
        <w:t>неустранении</w:t>
      </w:r>
      <w:proofErr w:type="spellEnd"/>
      <w:r w:rsidRPr="006F6CB8">
        <w:t xml:space="preserve"> нарушения (несоответствия).</w:t>
      </w:r>
    </w:p>
    <w:p w:rsidR="008C4855" w:rsidRPr="006F6CB8" w:rsidRDefault="009F1548" w:rsidP="00173E85">
      <w:pPr>
        <w:pStyle w:val="a0"/>
        <w:ind w:left="993" w:hanging="993"/>
      </w:pPr>
      <w:r w:rsidRPr="006F6CB8">
        <w:t xml:space="preserve">К уведомлению о </w:t>
      </w:r>
      <w:proofErr w:type="spellStart"/>
      <w:r w:rsidRPr="006F6CB8">
        <w:t>неустранении</w:t>
      </w:r>
      <w:proofErr w:type="spellEnd"/>
      <w:r w:rsidRPr="006F6CB8">
        <w:t xml:space="preserve"> нарушения (несоответствия) прикладываются документы (сведения), подтверждающие </w:t>
      </w:r>
      <w:proofErr w:type="spellStart"/>
      <w:r w:rsidRPr="006F6CB8">
        <w:t>неустранение</w:t>
      </w:r>
      <w:proofErr w:type="spellEnd"/>
      <w:r w:rsidRPr="006F6CB8">
        <w:t xml:space="preserve"> нарушения (несоответствия).</w:t>
      </w:r>
    </w:p>
    <w:p w:rsidR="009F1548" w:rsidRPr="006F6CB8" w:rsidRDefault="009F1548" w:rsidP="00173E85">
      <w:pPr>
        <w:pStyle w:val="a0"/>
        <w:ind w:left="993" w:hanging="993"/>
      </w:pPr>
      <w:r w:rsidRPr="006F6CB8">
        <w:t xml:space="preserve">Уведомление о </w:t>
      </w:r>
      <w:proofErr w:type="spellStart"/>
      <w:r w:rsidRPr="006F6CB8">
        <w:t>неустранения</w:t>
      </w:r>
      <w:proofErr w:type="spellEnd"/>
      <w:r w:rsidRPr="006F6CB8">
        <w:t xml:space="preserve">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rsidR="009F1548" w:rsidRPr="006F6CB8" w:rsidRDefault="009F1548" w:rsidP="004A73A0">
      <w:pPr>
        <w:pStyle w:val="10"/>
        <w:ind w:left="993" w:hanging="993"/>
      </w:pPr>
      <w:bookmarkStart w:id="58" w:name="_Toc500414484"/>
      <w:bookmarkStart w:id="59" w:name="_Toc500425954"/>
      <w:bookmarkStart w:id="60" w:name="_Toc500435626"/>
      <w:bookmarkStart w:id="61" w:name="_Toc437257317"/>
      <w:bookmarkStart w:id="62" w:name="_Toc437266591"/>
      <w:bookmarkStart w:id="63" w:name="_Toc501710817"/>
      <w:bookmarkEnd w:id="58"/>
      <w:bookmarkEnd w:id="59"/>
      <w:bookmarkEnd w:id="60"/>
      <w:r w:rsidRPr="006F6CB8">
        <w:t>Порядок выполнения учетных операций</w:t>
      </w:r>
      <w:bookmarkEnd w:id="61"/>
      <w:bookmarkEnd w:id="62"/>
      <w:bookmarkEnd w:id="63"/>
    </w:p>
    <w:p w:rsidR="0050629A" w:rsidRPr="0050629A" w:rsidRDefault="0050629A" w:rsidP="004A73A0">
      <w:pPr>
        <w:pStyle w:val="20"/>
        <w:ind w:left="993" w:hanging="993"/>
      </w:pPr>
      <w:r w:rsidRPr="0050629A">
        <w:t>Общие положения</w:t>
      </w:r>
    </w:p>
    <w:p w:rsidR="009F1548" w:rsidRDefault="009F1548" w:rsidP="004A73A0">
      <w:pPr>
        <w:pStyle w:val="a0"/>
        <w:ind w:left="993" w:hanging="993"/>
      </w:pPr>
      <w:r w:rsidRPr="0050629A">
        <w:t>Любая учетная операция приводит к изменению количественных и/или</w:t>
      </w:r>
      <w:r w:rsidRPr="006F6CB8">
        <w:t xml:space="preserve"> стоимостных параметров активов Фонда в Системе учета Специализированного депозитария.</w:t>
      </w:r>
    </w:p>
    <w:p w:rsidR="0050629A" w:rsidRPr="0050629A" w:rsidRDefault="0050629A" w:rsidP="0050629A">
      <w:pPr>
        <w:pStyle w:val="20"/>
        <w:ind w:left="993" w:hanging="993"/>
      </w:pPr>
      <w:r>
        <w:t>Основания для проведения учетных операций</w:t>
      </w:r>
    </w:p>
    <w:p w:rsidR="009F1548" w:rsidRPr="006F6CB8" w:rsidRDefault="009F1548" w:rsidP="004A73A0">
      <w:pPr>
        <w:pStyle w:val="a0"/>
        <w:ind w:left="993" w:hanging="993"/>
      </w:pPr>
      <w:r w:rsidRPr="006F6CB8">
        <w:t>Специализированный депозитарий выполняет учетные операции на основании:</w:t>
      </w:r>
    </w:p>
    <w:p w:rsidR="009F1548" w:rsidRPr="006F6CB8" w:rsidRDefault="009F1548" w:rsidP="00A86486">
      <w:pPr>
        <w:pStyle w:val="1"/>
        <w:ind w:left="1276" w:hanging="283"/>
      </w:pPr>
      <w:r w:rsidRPr="006F6CB8">
        <w:t xml:space="preserve">информации, содержащейся в полученных документах и сведениях (информации), путем внесения в Систему учета последовательных записей по мере поступления </w:t>
      </w:r>
      <w:r w:rsidR="009A349E" w:rsidRPr="009A349E">
        <w:t xml:space="preserve">в Специализированный депозитарий </w:t>
      </w:r>
      <w:r w:rsidRPr="006F6CB8">
        <w:t>документов и сведений (информации);</w:t>
      </w:r>
    </w:p>
    <w:p w:rsidR="00DF4B00" w:rsidRDefault="009F1548" w:rsidP="004A73A0">
      <w:pPr>
        <w:pStyle w:val="1"/>
        <w:ind w:left="1276" w:hanging="283"/>
      </w:pPr>
      <w:r w:rsidRPr="006F6CB8">
        <w:t xml:space="preserve">информации об активах Фонда, обязательствах и операциях с активами, полученной Специализированным депозитарием </w:t>
      </w:r>
      <w:r w:rsidRPr="006F6CB8">
        <w:lastRenderedPageBreak/>
        <w:t xml:space="preserve">самостоятельно из иных источников, помимо имеющихся документов и сведений (информации). </w:t>
      </w:r>
    </w:p>
    <w:p w:rsidR="009F1548" w:rsidRPr="006F6CB8" w:rsidRDefault="009F1548" w:rsidP="004A73A0">
      <w:pPr>
        <w:pStyle w:val="a0"/>
        <w:ind w:left="993" w:hanging="993"/>
      </w:pPr>
      <w:r w:rsidRPr="006F6CB8">
        <w:t>В целях выполнения учетных операций Специализированным депозитарием могут использоваться имеющиеся у него или полученные им из иных источников, помимо полученных документов и сведений (информации), сведения, включая:</w:t>
      </w:r>
    </w:p>
    <w:p w:rsidR="009F1548" w:rsidRPr="006F6CB8" w:rsidRDefault="009F1548" w:rsidP="004A73A0">
      <w:pPr>
        <w:pStyle w:val="1"/>
        <w:ind w:left="1276" w:hanging="283"/>
      </w:pPr>
      <w:r w:rsidRPr="006F6CB8">
        <w:t>сведения об операциях по счету депо Фонда, Управляющей компании, открытом в Специализированном депозитарии;</w:t>
      </w:r>
    </w:p>
    <w:p w:rsidR="009F1548" w:rsidRPr="006F6CB8" w:rsidRDefault="009F1548" w:rsidP="004A73A0">
      <w:pPr>
        <w:pStyle w:val="1"/>
        <w:ind w:left="1276" w:hanging="283"/>
      </w:pPr>
      <w:r w:rsidRPr="006F6CB8">
        <w:t xml:space="preserve">сведения об операциях по банковскому счету Фонда и Управляющей компании (если возможность </w:t>
      </w:r>
      <w:r w:rsidR="00AE0BF0">
        <w:t>самостоятельного получения</w:t>
      </w:r>
      <w:r w:rsidRPr="006F6CB8">
        <w:t xml:space="preserve"> такой информации Специализированн</w:t>
      </w:r>
      <w:r w:rsidR="00AE0BF0">
        <w:t>ы</w:t>
      </w:r>
      <w:r w:rsidRPr="006F6CB8">
        <w:t>м депозитари</w:t>
      </w:r>
      <w:r w:rsidR="00AE0BF0">
        <w:t>ем напрямую от</w:t>
      </w:r>
      <w:r w:rsidRPr="006F6CB8">
        <w:t xml:space="preserve"> кредитной организаци</w:t>
      </w:r>
      <w:r w:rsidR="00AE0BF0">
        <w:t>и, в которой открыт(ы) банковский счет (счета) Фонда/Управляющей компании,</w:t>
      </w:r>
      <w:r w:rsidRPr="006F6CB8">
        <w:t xml:space="preserve"> предусмотрена соглашением с Фондом</w:t>
      </w:r>
      <w:r w:rsidR="00AE0BF0">
        <w:t>/</w:t>
      </w:r>
      <w:r w:rsidRPr="006F6CB8">
        <w:t xml:space="preserve">Управляющей компанией, а также договором (договорами), заключенным с </w:t>
      </w:r>
      <w:r w:rsidR="00AE0BF0">
        <w:t xml:space="preserve">соответствующей </w:t>
      </w:r>
      <w:r w:rsidRPr="006F6CB8">
        <w:t>кредитной организацией);</w:t>
      </w:r>
      <w:r w:rsidR="00AE0BF0" w:rsidRPr="00AE0BF0">
        <w:t xml:space="preserve"> </w:t>
      </w:r>
    </w:p>
    <w:p w:rsidR="009F1548" w:rsidRPr="006F6CB8" w:rsidRDefault="009F1548" w:rsidP="004A73A0">
      <w:pPr>
        <w:pStyle w:val="1"/>
        <w:ind w:left="1276" w:hanging="283"/>
      </w:pPr>
      <w:r w:rsidRPr="006F6CB8">
        <w:t>сведения о сделках с ценными бумагами, составляющими активы Фонда, совершенных на торгах организаторов торговли (если возможность представления такой информации организатором торговли Специализированному депозитарию предусмотрена соглашением с Управляющей компанией, а также соглашением, заключенными с организатором торговли);</w:t>
      </w:r>
    </w:p>
    <w:p w:rsidR="009F1548" w:rsidRPr="006F6CB8" w:rsidRDefault="009F1548" w:rsidP="004A73A0">
      <w:pPr>
        <w:pStyle w:val="1"/>
        <w:ind w:left="1276" w:hanging="283"/>
      </w:pPr>
      <w:r w:rsidRPr="006F6CB8">
        <w:t>сведения об условиях выпуска (эмиссии) и обращения ценных бумаг, составляющих активы Фонда;</w:t>
      </w:r>
    </w:p>
    <w:p w:rsidR="009F1548" w:rsidRPr="006F6CB8" w:rsidRDefault="009F1548" w:rsidP="004A73A0">
      <w:pPr>
        <w:pStyle w:val="1"/>
        <w:ind w:left="1276" w:hanging="283"/>
      </w:pPr>
      <w:r w:rsidRPr="006F6CB8">
        <w:t>сведения, необходимые для определения рыночной стоимости активов Фонда, включая сведения о результатах торгов у российских организаторов торговли, иностранных фондовых бирж;</w:t>
      </w:r>
    </w:p>
    <w:p w:rsidR="008752BB" w:rsidRPr="006F6CB8" w:rsidRDefault="009F1548" w:rsidP="004A73A0">
      <w:pPr>
        <w:pStyle w:val="1"/>
        <w:ind w:left="1276" w:hanging="283"/>
      </w:pPr>
      <w:r w:rsidRPr="006F6CB8">
        <w:t>иные сведения, раскрытые в соответствии с законодательством Российской Федерации или полученные Специализированным депозитарием официально.</w:t>
      </w:r>
    </w:p>
    <w:p w:rsidR="009F1548" w:rsidRDefault="00462547" w:rsidP="00981226">
      <w:pPr>
        <w:pStyle w:val="10"/>
        <w:ind w:left="993" w:hanging="993"/>
      </w:pPr>
      <w:bookmarkStart w:id="64" w:name="_Toc437257318"/>
      <w:bookmarkStart w:id="65" w:name="_Toc437266592"/>
      <w:bookmarkStart w:id="66" w:name="_Toc501710818"/>
      <w:r>
        <w:t xml:space="preserve">Общие положения </w:t>
      </w:r>
      <w:r w:rsidR="00982D20">
        <w:t>о</w:t>
      </w:r>
      <w:r w:rsidR="00982D20" w:rsidRPr="006F6CB8">
        <w:t>существления</w:t>
      </w:r>
      <w:r w:rsidR="00036935" w:rsidRPr="006F6CB8">
        <w:t xml:space="preserve"> </w:t>
      </w:r>
      <w:r w:rsidR="009F1548" w:rsidRPr="006F6CB8">
        <w:t>Специализированным депозитарием контрольных функций в части соблюдения Фондом, Управляющей компанией Фонда установленных требований</w:t>
      </w:r>
      <w:bookmarkEnd w:id="64"/>
      <w:bookmarkEnd w:id="65"/>
      <w:bookmarkEnd w:id="66"/>
    </w:p>
    <w:p w:rsidR="00036935" w:rsidRPr="006F6CB8" w:rsidRDefault="00101292" w:rsidP="00981226">
      <w:pPr>
        <w:pStyle w:val="afff5"/>
        <w:ind w:left="993" w:hanging="993"/>
      </w:pPr>
      <w:r>
        <w:t>Общие положения</w:t>
      </w:r>
    </w:p>
    <w:p w:rsidR="00982D20" w:rsidRDefault="009F1548" w:rsidP="004A73A0">
      <w:pPr>
        <w:pStyle w:val="a0"/>
        <w:ind w:left="993" w:hanging="993"/>
      </w:pPr>
      <w:r w:rsidRPr="006F6CB8">
        <w:lastRenderedPageBreak/>
        <w:t>Специализированный депозитарий осуществляет предварительный и/или последующий контроль.</w:t>
      </w:r>
    </w:p>
    <w:p w:rsidR="004E10F0" w:rsidRPr="006F6CB8" w:rsidRDefault="00982D20" w:rsidP="004A73A0">
      <w:pPr>
        <w:pStyle w:val="afff5"/>
        <w:ind w:left="993" w:hanging="993"/>
      </w:pPr>
      <w:r>
        <w:t>Предварительный контроль</w:t>
      </w:r>
    </w:p>
    <w:p w:rsidR="009F1548" w:rsidRDefault="009F1548" w:rsidP="004A73A0">
      <w:pPr>
        <w:pStyle w:val="a0"/>
        <w:ind w:left="993" w:hanging="993"/>
      </w:pPr>
      <w:r w:rsidRPr="006F6CB8">
        <w:t>Целью предварительного контроля является предотвращение возможных нарушений или ошибок в деятельности Фонда, Управляющей компании Фонда.</w:t>
      </w:r>
    </w:p>
    <w:p w:rsidR="009F1548" w:rsidRPr="006F6CB8" w:rsidRDefault="009F1548" w:rsidP="004A73A0">
      <w:pPr>
        <w:pStyle w:val="a0"/>
        <w:ind w:left="993" w:hanging="993"/>
      </w:pPr>
      <w:r w:rsidRPr="006F6CB8">
        <w:t>Предварительный контроль осуществляется по мере поступления от НПФ/Управляющей компании НПФ/ПИФ/АИФ - распоряжений о списании и перечислении или распоряжений о выдаче денежных средств с банковского счета (далее – Платежное поручение) или запросов по форме уведомления о намерении совершить распоряжение имуществом, уведомления о намерении включить в состав активов ПИФ</w:t>
      </w:r>
      <w:r w:rsidR="00A86486" w:rsidRPr="00A86486">
        <w:t xml:space="preserve"> имущество</w:t>
      </w:r>
      <w:r w:rsidRPr="006F6CB8">
        <w:t xml:space="preserve">, передаваемое в оплату инвестиционных паев при формировании ПИФ, или в оплату дополнительных инвестиционных паев ПИФ, установленных в </w:t>
      </w:r>
      <w:hyperlink w:anchor="Приложение10Табл" w:history="1">
        <w:r w:rsidRPr="00173E85">
          <w:rPr>
            <w:rStyle w:val="af"/>
          </w:rPr>
          <w:t>Приложении №10</w:t>
        </w:r>
      </w:hyperlink>
      <w:r w:rsidRPr="006F6CB8">
        <w:t xml:space="preserve"> к настоящему Регламенту (далее – Уведомление). К Уведомлению могут прилагаться проекты документов, необходимых для принятия Специализированным депозитарием решения о выдаче согласия.</w:t>
      </w:r>
    </w:p>
    <w:p w:rsidR="009F1548" w:rsidRPr="006F6CB8" w:rsidRDefault="009F1548" w:rsidP="004A73A0">
      <w:pPr>
        <w:pStyle w:val="a0"/>
        <w:ind w:left="993" w:hanging="993"/>
      </w:pPr>
      <w:r w:rsidRPr="006F6CB8">
        <w:t>Специализированный депозитарий вправе потребовать любые документы и информацию, необходимые ему для принятия решения о выдаче такого согласия.</w:t>
      </w:r>
    </w:p>
    <w:p w:rsidR="009F1548" w:rsidRDefault="009F1548" w:rsidP="004A73A0">
      <w:pPr>
        <w:pStyle w:val="a0"/>
        <w:ind w:left="993" w:hanging="993"/>
      </w:pPr>
      <w:r w:rsidRPr="006F6CB8">
        <w:t>По результатам предварительного контроля на основании анализа имеющихся у Специализированного депозитария и представленных НПФ/Управляющей компанией НПФ/ПИФ/АИФ документов на предмет соответствия предполагаемой сделки или операции установленным требованиям Специализированный депозитарий принимает решение о выдаче согласия или отказе в выдаче согласия (</w:t>
      </w:r>
      <w:r w:rsidRPr="006F6CB8">
        <w:rPr>
          <w:szCs w:val="24"/>
        </w:rPr>
        <w:t>с указанием причин отказа</w:t>
      </w:r>
      <w:r w:rsidRPr="006F6CB8">
        <w:t>) на сделку или операцию.</w:t>
      </w:r>
    </w:p>
    <w:p w:rsidR="005E2CDF" w:rsidRPr="005E2CDF" w:rsidRDefault="005E2CDF" w:rsidP="005E2CDF">
      <w:pPr>
        <w:pStyle w:val="afff5"/>
        <w:ind w:left="993" w:hanging="993"/>
      </w:pPr>
      <w:r w:rsidRPr="006C00B7">
        <w:t xml:space="preserve">Порядок </w:t>
      </w:r>
      <w:r w:rsidRPr="005E2CDF">
        <w:t>и срок</w:t>
      </w:r>
      <w:r>
        <w:t>и</w:t>
      </w:r>
      <w:r w:rsidRPr="005E2CDF">
        <w:t xml:space="preserve"> выдачи согласия (отказа в выдаче сог</w:t>
      </w:r>
      <w:r w:rsidR="00B504B6">
        <w:t>ласия</w:t>
      </w:r>
      <w:r w:rsidR="00676336">
        <w:t>)</w:t>
      </w:r>
    </w:p>
    <w:p w:rsidR="009F1548" w:rsidRPr="006F6CB8" w:rsidRDefault="009F1548" w:rsidP="004A73A0">
      <w:pPr>
        <w:pStyle w:val="a0"/>
        <w:ind w:left="993" w:hanging="993"/>
      </w:pPr>
      <w:r w:rsidRPr="006F6CB8">
        <w:t>Согласие или отказ в выдаче согласия дается Специализированным депозитарием в следующие сроки:</w:t>
      </w:r>
    </w:p>
    <w:p w:rsidR="009F1548" w:rsidRPr="006F6CB8" w:rsidRDefault="009F1548" w:rsidP="004A73A0">
      <w:pPr>
        <w:pStyle w:val="1"/>
        <w:ind w:left="1276" w:hanging="283"/>
      </w:pPr>
      <w:r w:rsidRPr="006F6CB8">
        <w:t xml:space="preserve">не позднее </w:t>
      </w:r>
      <w:r w:rsidR="007201AF" w:rsidRPr="006F6CB8">
        <w:t>1 (Одного</w:t>
      </w:r>
      <w:r w:rsidR="00B02BD2">
        <w:t>)</w:t>
      </w:r>
      <w:r w:rsidR="007201AF" w:rsidRPr="006F6CB8">
        <w:t xml:space="preserve"> рабочего дня</w:t>
      </w:r>
      <w:r w:rsidRPr="006F6CB8">
        <w:t xml:space="preserve"> с момента поступления Платежного поручения;</w:t>
      </w:r>
    </w:p>
    <w:p w:rsidR="009F1548" w:rsidRPr="006F6CB8" w:rsidRDefault="009F1548" w:rsidP="004A73A0">
      <w:pPr>
        <w:pStyle w:val="1"/>
        <w:ind w:left="1276" w:hanging="283"/>
      </w:pPr>
      <w:r w:rsidRPr="006F6CB8">
        <w:t>не позднее 1 (одного) рабочего дня с момента получения Уведомления.</w:t>
      </w:r>
    </w:p>
    <w:p w:rsidR="008C4855" w:rsidRPr="006F6CB8" w:rsidRDefault="009F1548" w:rsidP="00173E85">
      <w:pPr>
        <w:pStyle w:val="a0"/>
        <w:ind w:left="993" w:hanging="993"/>
      </w:pPr>
      <w:r w:rsidRPr="006F6CB8">
        <w:lastRenderedPageBreak/>
        <w:t>Специализированный депозитарий вправе увеличить указанный срок и уведомить об этом НПФ/Управляющую компанию НПФ/ПИФ/АИФ, если для принятия решения о выдаче согласия требуется получение дополнительных документов, дополнительный анализ представленных документов и/или при возникновении иных обстоятельств.</w:t>
      </w:r>
    </w:p>
    <w:p w:rsidR="009F1548" w:rsidRPr="006F6CB8" w:rsidRDefault="009F1548" w:rsidP="004A73A0">
      <w:pPr>
        <w:pStyle w:val="a0"/>
        <w:ind w:left="993" w:hanging="993"/>
      </w:pPr>
      <w:r w:rsidRPr="006F6CB8">
        <w:t>Согласие дается Специализированным депозитарием:</w:t>
      </w:r>
    </w:p>
    <w:p w:rsidR="009F1548" w:rsidRPr="006F6CB8" w:rsidRDefault="009F1548" w:rsidP="004A73A0">
      <w:pPr>
        <w:pStyle w:val="1"/>
        <w:ind w:left="1276" w:hanging="283"/>
      </w:pPr>
      <w:r w:rsidRPr="006F6CB8">
        <w:t>на операцию по распоряжению денежными средствами - путем подписания представленного Платежного поручения или проставления соответствующих отметок на представленном Платежном поручении;</w:t>
      </w:r>
    </w:p>
    <w:p w:rsidR="009F1548" w:rsidRPr="006F6CB8" w:rsidRDefault="009F1548" w:rsidP="004A73A0">
      <w:pPr>
        <w:pStyle w:val="1"/>
        <w:ind w:left="1276" w:hanging="283"/>
      </w:pPr>
      <w:r w:rsidRPr="006F6CB8">
        <w:t>на сделку (операцию) с иным имуществом – путем проставления соответствующих отметок на представленном Уведомлении.</w:t>
      </w:r>
    </w:p>
    <w:p w:rsidR="008C4855" w:rsidRPr="006F6CB8" w:rsidRDefault="009F1548" w:rsidP="004A73A0">
      <w:pPr>
        <w:pStyle w:val="a0"/>
        <w:ind w:left="993" w:hanging="993"/>
      </w:pPr>
      <w:r w:rsidRPr="006F6CB8">
        <w:t>Отказ в выдаче согласия дается Специализированным депозитарием путем проставления соответствующих отметок на представленном Платежном поручении или Уведомлении, либо путем оформления отдельного документа.</w:t>
      </w:r>
    </w:p>
    <w:p w:rsidR="008C4855" w:rsidRPr="006F6CB8" w:rsidRDefault="009F1548" w:rsidP="004A73A0">
      <w:pPr>
        <w:pStyle w:val="a0"/>
        <w:ind w:left="993" w:hanging="993"/>
      </w:pPr>
      <w:r w:rsidRPr="006F6CB8">
        <w:t>Документы, подтверждающие полномочия лиц, имеющих право подписывать Платежные поручения от имени Специализированного депозитария, а также документы, необходимые кредитной организации для идентификации подписей уполномоченных лиц и оттиска печати (штампа) Специализированного депозитария, предоставляются по запросу НПФ/ Управляющей компании НПФ/ПИФ/АИФ с соблюдением требований законодательства Российской Федерации о защите персональных данных.</w:t>
      </w:r>
    </w:p>
    <w:p w:rsidR="00982D20" w:rsidRDefault="009F1548" w:rsidP="00982D20">
      <w:pPr>
        <w:pStyle w:val="a0"/>
        <w:ind w:left="993" w:hanging="993"/>
      </w:pPr>
      <w:r w:rsidRPr="006F6CB8">
        <w:t>Специализированный депозитарий осуществляет регистрацию каждого факта выдачи согласия на распоряжение имуществом АИФ, имуществом, составляющим ПИФ, имуществом, передаваемым в оплату инвестиционных паев, имуществом, составляющим пенсионные резервы НПФ, в том числе на совершение сделок с указанным имуществом, в Системе учета.</w:t>
      </w:r>
    </w:p>
    <w:p w:rsidR="00982D20" w:rsidRPr="006F6CB8" w:rsidRDefault="00982D20" w:rsidP="00982D20">
      <w:pPr>
        <w:pStyle w:val="afff5"/>
        <w:ind w:left="993" w:hanging="993"/>
      </w:pPr>
      <w:r>
        <w:t>Последующий контроль</w:t>
      </w:r>
    </w:p>
    <w:p w:rsidR="009F1548" w:rsidRPr="006F6CB8" w:rsidRDefault="009F1548" w:rsidP="004A73A0">
      <w:pPr>
        <w:pStyle w:val="a0"/>
        <w:ind w:left="993" w:hanging="993"/>
      </w:pPr>
      <w:r w:rsidRPr="006F6CB8">
        <w:t>Целью последующего контроля является:</w:t>
      </w:r>
      <w:bookmarkStart w:id="67" w:name="_Toc500425957"/>
      <w:bookmarkEnd w:id="67"/>
    </w:p>
    <w:p w:rsidR="009F1548" w:rsidRPr="006F6CB8" w:rsidRDefault="009F1548" w:rsidP="004A73A0">
      <w:pPr>
        <w:pStyle w:val="1"/>
        <w:ind w:left="1276" w:hanging="283"/>
      </w:pPr>
      <w:r w:rsidRPr="006F6CB8">
        <w:t>выявление допущенных нарушений (несоответствий) в деятельности Фонда, Управляющей компании;</w:t>
      </w:r>
      <w:bookmarkStart w:id="68" w:name="_Toc500425958"/>
      <w:bookmarkEnd w:id="68"/>
    </w:p>
    <w:p w:rsidR="009F1548" w:rsidRPr="006F6CB8" w:rsidRDefault="009F1548" w:rsidP="004A73A0">
      <w:pPr>
        <w:pStyle w:val="1"/>
        <w:ind w:left="1276" w:hanging="283"/>
      </w:pPr>
      <w:r w:rsidRPr="006F6CB8">
        <w:lastRenderedPageBreak/>
        <w:t>подтверждение правильности расчета показателей Фонда требованиям законодательства Российской Федерации (СЧА, расчетной стоимости инвестиционного пая);</w:t>
      </w:r>
      <w:bookmarkStart w:id="69" w:name="_Toc500425959"/>
      <w:bookmarkEnd w:id="69"/>
    </w:p>
    <w:p w:rsidR="009F1548" w:rsidRPr="006F6CB8" w:rsidRDefault="009F1548" w:rsidP="004A73A0">
      <w:pPr>
        <w:pStyle w:val="1"/>
        <w:ind w:left="1276" w:hanging="283"/>
      </w:pPr>
      <w:r w:rsidRPr="006F6CB8">
        <w:t>подтверждение правильности расчета количества выдаваемых инвестиционных паев, суммы денежной компенсации в связи с погашением инвестиционных паев, суммы денежных средств и стоимости иного имущества, передаваемых в состав другого ПИФ при обмене инвестиционных паев.</w:t>
      </w:r>
      <w:bookmarkStart w:id="70" w:name="_Toc500425960"/>
      <w:bookmarkEnd w:id="70"/>
    </w:p>
    <w:p w:rsidR="009F1548" w:rsidRPr="006F6CB8" w:rsidRDefault="009F1548" w:rsidP="004A73A0">
      <w:pPr>
        <w:pStyle w:val="a0"/>
        <w:ind w:left="993" w:hanging="993"/>
      </w:pPr>
      <w:r w:rsidRPr="006F6CB8">
        <w:t>Результатом последующего контроля могут быть:</w:t>
      </w:r>
      <w:bookmarkStart w:id="71" w:name="_Toc500425961"/>
      <w:bookmarkEnd w:id="71"/>
    </w:p>
    <w:p w:rsidR="009F1548" w:rsidRPr="006F6CB8" w:rsidRDefault="00982D20" w:rsidP="004A73A0">
      <w:pPr>
        <w:pStyle w:val="1"/>
        <w:ind w:left="1276" w:hanging="283"/>
      </w:pPr>
      <w:r w:rsidRPr="004755B1">
        <w:t xml:space="preserve">согласование </w:t>
      </w:r>
      <w:r w:rsidR="004755B1" w:rsidRPr="004A73A0">
        <w:t>документов (в том числе отчетных форм)</w:t>
      </w:r>
      <w:r w:rsidR="004755B1">
        <w:t xml:space="preserve"> </w:t>
      </w:r>
      <w:r w:rsidRPr="00982D20">
        <w:t>Фонд</w:t>
      </w:r>
      <w:r w:rsidR="004755B1">
        <w:t xml:space="preserve">а/ </w:t>
      </w:r>
      <w:r w:rsidR="009F1548" w:rsidRPr="006F6CB8">
        <w:t>Управляющей компани</w:t>
      </w:r>
      <w:r w:rsidR="004755B1">
        <w:t>и</w:t>
      </w:r>
      <w:r>
        <w:t xml:space="preserve">, </w:t>
      </w:r>
      <w:r w:rsidR="004755B1" w:rsidRPr="004755B1">
        <w:t>подлежащ</w:t>
      </w:r>
      <w:r w:rsidR="004755B1">
        <w:t>их</w:t>
      </w:r>
      <w:r w:rsidR="004755B1" w:rsidRPr="004755B1">
        <w:t xml:space="preserve"> </w:t>
      </w:r>
      <w:r w:rsidR="008D72B7">
        <w:t xml:space="preserve">согласованию </w:t>
      </w:r>
      <w:r w:rsidR="008D72B7" w:rsidRPr="008D72B7">
        <w:t xml:space="preserve">Специализированным депозитарием </w:t>
      </w:r>
      <w:r w:rsidR="004755B1" w:rsidRPr="004755B1">
        <w:t>в соответствии с</w:t>
      </w:r>
      <w:r w:rsidR="008D72B7">
        <w:t xml:space="preserve"> настоящим Регламентом и</w:t>
      </w:r>
      <w:r w:rsidR="004755B1" w:rsidRPr="004755B1">
        <w:t xml:space="preserve"> законодательством Российской Федерации</w:t>
      </w:r>
      <w:r w:rsidR="009F1548" w:rsidRPr="006F6CB8">
        <w:t>;</w:t>
      </w:r>
      <w:bookmarkStart w:id="72" w:name="_Toc500425962"/>
      <w:bookmarkEnd w:id="72"/>
    </w:p>
    <w:p w:rsidR="009F1548" w:rsidRPr="006F6CB8" w:rsidRDefault="009F1548" w:rsidP="004A73A0">
      <w:pPr>
        <w:pStyle w:val="1"/>
        <w:ind w:left="1276" w:hanging="283"/>
      </w:pPr>
      <w:r w:rsidRPr="006F6CB8">
        <w:t xml:space="preserve">формирование уведомления о выявлении/ устранении/ </w:t>
      </w:r>
      <w:proofErr w:type="spellStart"/>
      <w:r w:rsidRPr="006F6CB8">
        <w:t>неустранении</w:t>
      </w:r>
      <w:proofErr w:type="spellEnd"/>
      <w:r w:rsidRPr="006F6CB8">
        <w:t xml:space="preserve"> нарушений (несоответствий) в соответствии с процедурами, указанными в </w:t>
      </w:r>
      <w:r w:rsidRPr="004A73A0">
        <w:t>п.</w:t>
      </w:r>
      <w:r w:rsidR="00982D20" w:rsidRPr="00982D20">
        <w:t xml:space="preserve"> </w:t>
      </w:r>
      <w:r w:rsidR="00982D20" w:rsidRPr="00982D20">
        <w:fldChar w:fldCharType="begin"/>
      </w:r>
      <w:r w:rsidR="00982D20" w:rsidRPr="00982D20">
        <w:instrText xml:space="preserve"> REF _Ref373739865 \r \h  \* MERGEFORMAT </w:instrText>
      </w:r>
      <w:r w:rsidR="00982D20" w:rsidRPr="00982D20">
        <w:fldChar w:fldCharType="separate"/>
      </w:r>
      <w:r w:rsidR="006B0B04">
        <w:t>2.4</w:t>
      </w:r>
      <w:r w:rsidR="00982D20" w:rsidRPr="00982D20">
        <w:fldChar w:fldCharType="end"/>
      </w:r>
      <w:r w:rsidR="00982D20" w:rsidRPr="00982D20">
        <w:t xml:space="preserve"> </w:t>
      </w:r>
      <w:r w:rsidRPr="006F6CB8">
        <w:t xml:space="preserve"> настоящего Регламента.</w:t>
      </w:r>
      <w:bookmarkStart w:id="73" w:name="_Toc500425963"/>
      <w:bookmarkEnd w:id="73"/>
    </w:p>
    <w:p w:rsidR="009F1548" w:rsidRDefault="009F1548" w:rsidP="004A73A0">
      <w:pPr>
        <w:pStyle w:val="10"/>
        <w:ind w:left="993" w:hanging="993"/>
      </w:pPr>
      <w:bookmarkStart w:id="74" w:name="_Toc437257319"/>
      <w:bookmarkStart w:id="75" w:name="_Toc437266593"/>
      <w:bookmarkStart w:id="76" w:name="_Toc501710819"/>
      <w:r w:rsidRPr="006F6CB8">
        <w:t>Порядок осуществления Специализированным депозитарием контрольных функций по размещению средств пенсионных резервов</w:t>
      </w:r>
      <w:bookmarkEnd w:id="74"/>
      <w:bookmarkEnd w:id="75"/>
      <w:bookmarkEnd w:id="76"/>
    </w:p>
    <w:p w:rsidR="004E10F0" w:rsidRPr="004E10F0" w:rsidRDefault="006C00B7" w:rsidP="004A73A0">
      <w:pPr>
        <w:pStyle w:val="afff5"/>
        <w:ind w:left="993" w:hanging="993"/>
      </w:pPr>
      <w:r>
        <w:t>Общие положения</w:t>
      </w:r>
    </w:p>
    <w:p w:rsidR="009F1548" w:rsidRPr="006F6CB8" w:rsidRDefault="009F1548" w:rsidP="004A73A0">
      <w:pPr>
        <w:pStyle w:val="a0"/>
        <w:ind w:left="993" w:hanging="993"/>
      </w:pPr>
      <w:r w:rsidRPr="006F6CB8">
        <w:t>Предметом контроля, осуществляемого Специализированным депозитарием в сфере отношений по негосударственному пенсионному обеспечению, является деятельность субъектов размещения пенсионных резервов, связанная с выполнением ими функций по размещению пенсионных резервов.</w:t>
      </w:r>
    </w:p>
    <w:p w:rsidR="009F1548" w:rsidRPr="006F6CB8" w:rsidRDefault="009F1548" w:rsidP="00FF6339">
      <w:pPr>
        <w:pStyle w:val="a0"/>
        <w:numPr>
          <w:ilvl w:val="0"/>
          <w:numId w:val="0"/>
        </w:numPr>
        <w:ind w:left="993"/>
      </w:pPr>
      <w:r w:rsidRPr="006F6CB8">
        <w:t>В частности, Специализированный депозитарий осуществляет контроль:</w:t>
      </w:r>
    </w:p>
    <w:p w:rsidR="00741503" w:rsidRPr="006F6CB8" w:rsidRDefault="00741503" w:rsidP="004A73A0">
      <w:pPr>
        <w:pStyle w:val="1"/>
        <w:ind w:left="1276" w:hanging="283"/>
      </w:pPr>
      <w:r w:rsidRPr="006F6CB8">
        <w:t>за соблюдением НПФ и УК НПФ ограничений на размещение средств пенсионных резервов, правил размещения средств пенсионных резервов, требований по формированию состава и структуры пенсионных резервов, установленных законодательством Российской Федерации, пенсионными правилами НПФ, а также договором доверительного управления пенсионными резервами НПФ, в том числе инвестиционными декларациями УК, ежедневно в рабочие дни;</w:t>
      </w:r>
    </w:p>
    <w:p w:rsidR="00741503" w:rsidRPr="006F6CB8" w:rsidRDefault="00741503" w:rsidP="004A73A0">
      <w:pPr>
        <w:pStyle w:val="1"/>
        <w:ind w:left="1276" w:hanging="283"/>
      </w:pPr>
      <w:r w:rsidRPr="006F6CB8">
        <w:lastRenderedPageBreak/>
        <w:t>за соблюдением НПФ порядка и сроков расчета рыночной стоимости активов, в которые размещены средства пенсионных резервов, и совокупной рыночной стоимости пенсионных резервов, за исключением случаев, когда обязанность по такому расчету возложена на Специализированный депозитарий, ежедневно по рабочим дням;</w:t>
      </w:r>
    </w:p>
    <w:p w:rsidR="00741503" w:rsidRPr="006F6CB8" w:rsidRDefault="00741503" w:rsidP="004A73A0">
      <w:pPr>
        <w:pStyle w:val="1"/>
        <w:ind w:left="1276" w:hanging="283"/>
      </w:pPr>
      <w:r w:rsidRPr="006F6CB8">
        <w:t>за соответствием объектов инвестирования ограничениям, установленным законодательством Российской Федерации и требованиям инвестиционной декларации УК;</w:t>
      </w:r>
    </w:p>
    <w:p w:rsidR="00741503" w:rsidRPr="006F6CB8" w:rsidRDefault="00741503" w:rsidP="004A73A0">
      <w:pPr>
        <w:pStyle w:val="1"/>
        <w:ind w:left="1276" w:hanging="283"/>
      </w:pPr>
      <w:r w:rsidRPr="006F6CB8">
        <w:t>за распоряжением НПФ средствами пенсионных резервов;</w:t>
      </w:r>
    </w:p>
    <w:p w:rsidR="00741503" w:rsidRDefault="00741503" w:rsidP="004A73A0">
      <w:pPr>
        <w:pStyle w:val="1"/>
        <w:ind w:left="1276" w:hanging="283"/>
      </w:pPr>
      <w:r w:rsidRPr="006F6CB8">
        <w:t>иные виды контроля, предусмотренные законодательством Российской Федерации и Договором.</w:t>
      </w:r>
    </w:p>
    <w:p w:rsidR="006C00B7" w:rsidRPr="006F6CB8" w:rsidRDefault="006C00B7" w:rsidP="004A73A0">
      <w:pPr>
        <w:pStyle w:val="afff5"/>
        <w:ind w:left="993" w:hanging="993"/>
      </w:pPr>
      <w:r>
        <w:t>Порядок осуществления контрольных функци</w:t>
      </w:r>
      <w:r w:rsidR="005E0AC5">
        <w:t>й</w:t>
      </w:r>
    </w:p>
    <w:p w:rsidR="00741503" w:rsidRPr="006F6CB8" w:rsidRDefault="00741503" w:rsidP="004A73A0">
      <w:pPr>
        <w:pStyle w:val="a0"/>
        <w:ind w:left="993" w:hanging="993"/>
      </w:pPr>
      <w:r w:rsidRPr="006F6CB8">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6F6CB8" w:rsidRDefault="00741503" w:rsidP="004A73A0">
      <w:pPr>
        <w:pStyle w:val="1"/>
        <w:ind w:left="1276" w:hanging="283"/>
      </w:pPr>
      <w:r w:rsidRPr="006F6CB8">
        <w:t>наличие в Специализированном депозитарии соответствующих договоров между задействованными в операции субъектами и участниками операции (операций);</w:t>
      </w:r>
    </w:p>
    <w:p w:rsidR="00741503" w:rsidRPr="006F6CB8" w:rsidRDefault="00741503" w:rsidP="004A73A0">
      <w:pPr>
        <w:pStyle w:val="1"/>
        <w:ind w:left="1276" w:hanging="283"/>
      </w:pPr>
      <w:r w:rsidRPr="006F6CB8">
        <w:t>соответствия объекта, в который предполагается размещение средств пенсионных резервов, требованиям законодательства Российской Федерации;</w:t>
      </w:r>
    </w:p>
    <w:p w:rsidR="00FB0C10" w:rsidRPr="006F6CB8" w:rsidRDefault="00741503" w:rsidP="004A73A0">
      <w:pPr>
        <w:pStyle w:val="1"/>
        <w:ind w:left="1276" w:hanging="283"/>
      </w:pPr>
      <w:r w:rsidRPr="006F6CB8">
        <w:t>соответствия суммы, указанной в Платежном поручении, платежных и иных реквизитов плательщика и получателя средств пенсионных резервов учетным данным Специализированного депозитария;</w:t>
      </w:r>
    </w:p>
    <w:p w:rsidR="00741503" w:rsidRPr="006F6CB8" w:rsidRDefault="00741503" w:rsidP="004A73A0">
      <w:pPr>
        <w:pStyle w:val="1"/>
        <w:ind w:left="1276" w:hanging="283"/>
      </w:pPr>
      <w:r w:rsidRPr="006F6CB8">
        <w:t>соответствие назначения платежа требованиям законодательства Российской Федерации, распоряжению Фонда, договору доверительного управления, а также договору, являющемуся основанием для совершения операции.</w:t>
      </w:r>
    </w:p>
    <w:p w:rsidR="00741503" w:rsidRPr="006F6CB8" w:rsidRDefault="00741503" w:rsidP="004A73A0">
      <w:pPr>
        <w:pStyle w:val="1"/>
        <w:ind w:left="1276" w:hanging="283"/>
      </w:pPr>
      <w:r w:rsidRPr="006F6CB8">
        <w:t>соответствие плательщика и получателя средств пенсионных резервов (контрагента по сделке) требованиям законодательства Российской Федерации, заключенному договору, являющемуся основанием для совершения операции.</w:t>
      </w:r>
    </w:p>
    <w:p w:rsidR="00741503" w:rsidRPr="006F6CB8" w:rsidRDefault="00741503" w:rsidP="004A73A0">
      <w:pPr>
        <w:pStyle w:val="a0"/>
        <w:numPr>
          <w:ilvl w:val="0"/>
          <w:numId w:val="0"/>
        </w:numPr>
        <w:ind w:left="993"/>
      </w:pPr>
      <w:r w:rsidRPr="006F6CB8">
        <w:lastRenderedPageBreak/>
        <w:t>При этом Специализированный депозитарий не осуществляет контроль за распоряжением НПФ средствами пенсионных резервов в части осуществления пенсионных выплат, в частности выплаты негосударственной пенсии, выкупной суммы, в том числе правильности расчета размера таких выплат.</w:t>
      </w:r>
    </w:p>
    <w:p w:rsidR="006C00B7" w:rsidRPr="006F6CB8" w:rsidRDefault="00741503" w:rsidP="004A73A0">
      <w:pPr>
        <w:pStyle w:val="a0"/>
        <w:ind w:left="993" w:hanging="993"/>
      </w:pPr>
      <w:r w:rsidRPr="006F6CB8">
        <w:t>Для осуществления учета имущества в отношении каждого отдельного объекта имущества, в который размещены средства пенсионных резервов, НПФ (Управляющая компания НПФ) обязан(а) представлять в Специализированный депозитарий документы и сведения (информацию) в соответствии со сроками, определенными в Порядке документооборота.</w:t>
      </w:r>
    </w:p>
    <w:p w:rsidR="006C00B7" w:rsidRPr="006F6CB8" w:rsidRDefault="00741503" w:rsidP="004A73A0">
      <w:pPr>
        <w:pStyle w:val="a0"/>
        <w:ind w:left="993" w:hanging="993"/>
      </w:pPr>
      <w:r w:rsidRPr="006F6CB8">
        <w:t>На основании поступивших документов и сведений (информации) Специализированный депозитарий фиксирует каждое изменение в составе имущества НПФ в Системе учета.</w:t>
      </w:r>
    </w:p>
    <w:p w:rsidR="006C00B7" w:rsidRPr="006F6CB8" w:rsidRDefault="00741503" w:rsidP="004A73A0">
      <w:pPr>
        <w:pStyle w:val="a0"/>
        <w:ind w:left="993" w:hanging="993"/>
      </w:pPr>
      <w:r w:rsidRPr="006F6CB8">
        <w:t>Последующий контроль за соответствием состава и структуры размещенных пенсионных резервов НПФ требованиям законодательства Российской Федерации, пенсионных правил НПФ, договора доверительного управления средствами пенсионных резервов, в т</w:t>
      </w:r>
      <w:r w:rsidR="00EF21D4">
        <w:t xml:space="preserve">ом </w:t>
      </w:r>
      <w:r w:rsidRPr="006F6CB8">
        <w:t>ч</w:t>
      </w:r>
      <w:r w:rsidR="00EF21D4">
        <w:t>исле</w:t>
      </w:r>
      <w:r w:rsidRPr="006F6CB8">
        <w:t xml:space="preserve"> инвестиционной декларации Управляющей компании, осуществляется Специализированным депозитарием каждый рабочий день.</w:t>
      </w:r>
    </w:p>
    <w:p w:rsidR="00741503" w:rsidRPr="006F6CB8" w:rsidRDefault="00741503" w:rsidP="004A73A0">
      <w:pPr>
        <w:pStyle w:val="a0"/>
        <w:ind w:left="993" w:hanging="993"/>
      </w:pPr>
      <w:r w:rsidRPr="006F6CB8">
        <w:t>В случае выявления нарушения НПФ или Управляющей компанией НПФ требований законодательства Российской Федерации, пенсионных правил НПФ, договора доверительного управления средствами пенсионных резервов, в т</w:t>
      </w:r>
      <w:r w:rsidR="00EF21D4">
        <w:t xml:space="preserve">ом </w:t>
      </w:r>
      <w:r w:rsidRPr="006F6CB8">
        <w:t>ч</w:t>
      </w:r>
      <w:r w:rsidR="00EF21D4">
        <w:t>исле</w:t>
      </w:r>
      <w:r w:rsidRPr="006F6CB8">
        <w:t xml:space="preserve"> инвестиционной декларации Управляющей компании, Специализированный депозитарий формирует уведомление о выявлении нарушения (несоответствия) в соответствии с процедурами, указанными в </w:t>
      </w:r>
      <w:r w:rsidRPr="00173E85">
        <w:t>п.</w:t>
      </w:r>
      <w:r w:rsidRPr="00173E85">
        <w:fldChar w:fldCharType="begin"/>
      </w:r>
      <w:r w:rsidRPr="00173E85">
        <w:instrText xml:space="preserve"> REF _Ref373739883 \r \h  \* MERGEFORMAT </w:instrText>
      </w:r>
      <w:r w:rsidRPr="00173E85">
        <w:fldChar w:fldCharType="separate"/>
      </w:r>
      <w:r w:rsidR="006B0B04">
        <w:t>2.4</w:t>
      </w:r>
      <w:r w:rsidRPr="00173E85">
        <w:fldChar w:fldCharType="end"/>
      </w:r>
      <w:r w:rsidRPr="006F6CB8">
        <w:t xml:space="preserve"> настоящего Регламента.</w:t>
      </w:r>
    </w:p>
    <w:p w:rsidR="00741503" w:rsidRPr="006F6CB8" w:rsidRDefault="00741503" w:rsidP="004A73A0">
      <w:pPr>
        <w:pStyle w:val="10"/>
        <w:ind w:left="993" w:hanging="993"/>
      </w:pPr>
      <w:bookmarkStart w:id="77" w:name="_Toc437257320"/>
      <w:bookmarkStart w:id="78" w:name="_Toc437266594"/>
      <w:bookmarkStart w:id="79" w:name="_Toc501710820"/>
      <w:r w:rsidRPr="006F6CB8">
        <w:t>Порядок осуществления Специализированным депозитарием контрольных функций за деятельностью АИФ, УК АИФ</w:t>
      </w:r>
      <w:bookmarkEnd w:id="77"/>
      <w:bookmarkEnd w:id="78"/>
      <w:bookmarkEnd w:id="79"/>
    </w:p>
    <w:p w:rsidR="00E967EB" w:rsidRPr="00E967EB" w:rsidRDefault="00E967EB" w:rsidP="004A73A0">
      <w:pPr>
        <w:pStyle w:val="20"/>
        <w:ind w:left="993" w:hanging="993"/>
      </w:pPr>
      <w:bookmarkStart w:id="80" w:name="_Toc437257321"/>
      <w:bookmarkStart w:id="81" w:name="_Toc437266595"/>
      <w:r w:rsidRPr="00E967EB">
        <w:t>Общие положения</w:t>
      </w:r>
    </w:p>
    <w:bookmarkEnd w:id="80"/>
    <w:bookmarkEnd w:id="81"/>
    <w:p w:rsidR="00741503" w:rsidRPr="006F6CB8" w:rsidRDefault="00741503" w:rsidP="004A73A0">
      <w:pPr>
        <w:pStyle w:val="a0"/>
        <w:ind w:left="993" w:hanging="993"/>
      </w:pPr>
      <w:r w:rsidRPr="006F6CB8">
        <w:t xml:space="preserve">Специализированный депозитарий осуществляет контроль деятельности АИФ и </w:t>
      </w:r>
      <w:r w:rsidR="008C4855" w:rsidRPr="006F6CB8">
        <w:t xml:space="preserve">УК </w:t>
      </w:r>
      <w:r w:rsidRPr="006F6CB8">
        <w:t>АИФ по следующим основным направлениям:</w:t>
      </w:r>
    </w:p>
    <w:p w:rsidR="00741503" w:rsidRPr="006F6CB8" w:rsidRDefault="00741503" w:rsidP="00173E85">
      <w:pPr>
        <w:pStyle w:val="1"/>
        <w:ind w:left="1276" w:hanging="283"/>
      </w:pPr>
      <w:r w:rsidRPr="006F6CB8">
        <w:lastRenderedPageBreak/>
        <w:t>контроль за соблюдением субъектами доверительного управления требований законодательства Российской Федерации, устава и инвестиционной декларации АИФ, условий договора между АИФ и УК АИФ;</w:t>
      </w:r>
    </w:p>
    <w:p w:rsidR="00741503" w:rsidRPr="006F6CB8" w:rsidRDefault="00741503" w:rsidP="00173E85">
      <w:pPr>
        <w:pStyle w:val="1"/>
        <w:ind w:left="1276" w:hanging="283"/>
      </w:pPr>
      <w:r w:rsidRPr="006F6CB8">
        <w:t>контроль состава активов АИФ;</w:t>
      </w:r>
    </w:p>
    <w:p w:rsidR="00741503" w:rsidRPr="006F6CB8" w:rsidRDefault="00741503" w:rsidP="00173E85">
      <w:pPr>
        <w:pStyle w:val="1"/>
        <w:ind w:left="1276" w:hanging="283"/>
      </w:pPr>
      <w:r w:rsidRPr="006F6CB8">
        <w:t>контроль структуры активов АИФ;</w:t>
      </w:r>
    </w:p>
    <w:p w:rsidR="00727715" w:rsidRPr="006F6CB8" w:rsidRDefault="00741503" w:rsidP="00173E85">
      <w:pPr>
        <w:pStyle w:val="1"/>
        <w:ind w:left="1276" w:hanging="283"/>
      </w:pPr>
      <w:r w:rsidRPr="006F6CB8">
        <w:t>контроль за соблюдением установленного порядка определения стоимости чистых активов АИФ.</w:t>
      </w:r>
    </w:p>
    <w:p w:rsidR="00741503" w:rsidRPr="006F6CB8" w:rsidRDefault="00741503" w:rsidP="00EE5E4F">
      <w:pPr>
        <w:pStyle w:val="a0"/>
        <w:ind w:left="993" w:hanging="993"/>
      </w:pPr>
      <w:r w:rsidRPr="006F6CB8">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741503" w:rsidRPr="006F6CB8" w:rsidRDefault="00741503" w:rsidP="004A73A0">
      <w:pPr>
        <w:pStyle w:val="1"/>
        <w:ind w:left="1276" w:hanging="283"/>
      </w:pPr>
      <w:r w:rsidRPr="006F6CB8">
        <w:t>правильность оформления Управляющей компанией/АИФ Уведомления и/или Платежного поручения;</w:t>
      </w:r>
    </w:p>
    <w:p w:rsidR="00741503" w:rsidRPr="006F6CB8" w:rsidRDefault="00741503" w:rsidP="004A73A0">
      <w:pPr>
        <w:pStyle w:val="1"/>
        <w:ind w:left="1276" w:hanging="283"/>
      </w:pPr>
      <w:r w:rsidRPr="006F6CB8">
        <w:t>соответствие суммы, указанной в Платежном поручении, платежных и иных реквизитов плательщика и получателя данным полученных документов и иным учетным данным Специализированного депозитария;</w:t>
      </w:r>
    </w:p>
    <w:p w:rsidR="00741503" w:rsidRPr="006F6CB8" w:rsidRDefault="00741503" w:rsidP="004A73A0">
      <w:pPr>
        <w:pStyle w:val="1"/>
        <w:ind w:left="1276" w:hanging="283"/>
      </w:pPr>
      <w:r w:rsidRPr="006F6CB8">
        <w:t>соответствие назначения платежа требованиям законодательства Российской Федерации и инвестиционной декларации АИФ;</w:t>
      </w:r>
    </w:p>
    <w:p w:rsidR="00741503" w:rsidRPr="006F6CB8" w:rsidRDefault="00741503" w:rsidP="004A73A0">
      <w:pPr>
        <w:pStyle w:val="1"/>
        <w:ind w:left="1276" w:hanging="283"/>
      </w:pPr>
      <w:r w:rsidRPr="006F6CB8">
        <w:t>соответствие условий распоряжения имуществом, в том числе в приложенных документах, требованиям законодательства Российской Федерации и инвестиционной декларации АИФ;</w:t>
      </w:r>
    </w:p>
    <w:p w:rsidR="00741503" w:rsidRPr="006F6CB8" w:rsidRDefault="00741503" w:rsidP="004A73A0">
      <w:pPr>
        <w:pStyle w:val="1"/>
        <w:ind w:left="1276" w:hanging="283"/>
      </w:pPr>
      <w:r w:rsidRPr="006F6CB8">
        <w:t>соответствие контрагента по сделке требованиям законодательства Российской Федерации и документу-основанию для совершения сделки.</w:t>
      </w:r>
    </w:p>
    <w:p w:rsidR="00741503" w:rsidRPr="006F6CB8" w:rsidRDefault="00741503" w:rsidP="004A73A0">
      <w:pPr>
        <w:pStyle w:val="a0"/>
        <w:ind w:left="993" w:hanging="993"/>
      </w:pPr>
      <w:r w:rsidRPr="006F6CB8">
        <w:t>Последующий контроль осуществляется Специализированным депозитарием ежедневно в рабочие дни с учетом поступивших за отчетный день  документов и информации (сведений).</w:t>
      </w:r>
    </w:p>
    <w:p w:rsidR="00741503" w:rsidRPr="006F6CB8" w:rsidRDefault="00741503" w:rsidP="004A73A0">
      <w:pPr>
        <w:pStyle w:val="a0"/>
        <w:numPr>
          <w:ilvl w:val="0"/>
          <w:numId w:val="0"/>
        </w:numPr>
        <w:ind w:left="993"/>
      </w:pPr>
      <w:r w:rsidRPr="006F6CB8">
        <w:t>В случае обнаружения в процессе последующего контроля нарушений  требований законодательства Российской Федерации, инвестиционной декларац</w:t>
      </w:r>
      <w:proofErr w:type="gramStart"/>
      <w:r w:rsidRPr="006F6CB8">
        <w:t>ии АИ</w:t>
      </w:r>
      <w:proofErr w:type="gramEnd"/>
      <w:r w:rsidRPr="006F6CB8">
        <w:t xml:space="preserve">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4A73A0">
        <w:t>п.</w:t>
      </w:r>
      <w:r w:rsidR="00BB6BF2" w:rsidRPr="004A73A0">
        <w:fldChar w:fldCharType="begin"/>
      </w:r>
      <w:r w:rsidR="00BB6BF2" w:rsidRPr="004A73A0">
        <w:instrText xml:space="preserve"> REF _Ref490730426 \r \h </w:instrText>
      </w:r>
      <w:r w:rsidR="006F6CB8">
        <w:instrText xml:space="preserve"> \* MERGEFORMAT </w:instrText>
      </w:r>
      <w:r w:rsidR="00BB6BF2" w:rsidRPr="004A73A0">
        <w:fldChar w:fldCharType="separate"/>
      </w:r>
      <w:r w:rsidR="006B0B04">
        <w:t>2.4</w:t>
      </w:r>
      <w:r w:rsidR="00BB6BF2" w:rsidRPr="004A73A0">
        <w:fldChar w:fldCharType="end"/>
      </w:r>
      <w:r w:rsidRPr="006F6CB8">
        <w:t xml:space="preserve"> настоящего Регламента.</w:t>
      </w:r>
    </w:p>
    <w:p w:rsidR="00741503" w:rsidRPr="006F6CB8" w:rsidRDefault="00741503" w:rsidP="004A73A0">
      <w:pPr>
        <w:pStyle w:val="20"/>
        <w:ind w:left="993" w:hanging="993"/>
      </w:pPr>
      <w:bookmarkStart w:id="82" w:name="_Toc437257322"/>
      <w:bookmarkStart w:id="83" w:name="_Toc437266596"/>
      <w:r w:rsidRPr="006F6CB8">
        <w:lastRenderedPageBreak/>
        <w:t>Контроль за соответствием состава и структуры активов АИФ требованиям законодательства Российской Федерации инвестиционной декларации АИФ, договора доверительного управления</w:t>
      </w:r>
      <w:bookmarkEnd w:id="82"/>
      <w:bookmarkEnd w:id="83"/>
    </w:p>
    <w:p w:rsidR="00741503" w:rsidRPr="006F6CB8" w:rsidRDefault="00741503" w:rsidP="004A73A0">
      <w:pPr>
        <w:pStyle w:val="a0"/>
        <w:ind w:left="993" w:hanging="993"/>
      </w:pPr>
      <w:r w:rsidRPr="006F6CB8">
        <w:t>Специализированный депозитарий контролирует соответствие состава и структуры активов АИФ с учетом поступивших за отчетный день документов и сведений (информации).</w:t>
      </w:r>
    </w:p>
    <w:p w:rsidR="00741503" w:rsidRPr="006F6CB8" w:rsidRDefault="00741503" w:rsidP="004A73A0">
      <w:pPr>
        <w:pStyle w:val="a0"/>
        <w:ind w:left="993" w:hanging="993"/>
      </w:pPr>
      <w:r w:rsidRPr="006F6CB8">
        <w:t>В случае обнаружения нарушений в составе, структуре активов АИФ, несоответствия осуществленной за отчетный день операции требованиям законодательства Российской Федерации, инвестиционной декларац</w:t>
      </w:r>
      <w:proofErr w:type="gramStart"/>
      <w:r w:rsidRPr="006F6CB8">
        <w:t>ии АИ</w:t>
      </w:r>
      <w:proofErr w:type="gramEnd"/>
      <w:r w:rsidRPr="006F6CB8">
        <w:t xml:space="preserve">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4A73A0">
        <w:t>п.</w:t>
      </w:r>
      <w:r w:rsidR="00BB6BF2" w:rsidRPr="004A73A0">
        <w:t xml:space="preserve"> </w:t>
      </w:r>
      <w:r w:rsidR="00BB6BF2" w:rsidRPr="004A73A0">
        <w:fldChar w:fldCharType="begin"/>
      </w:r>
      <w:r w:rsidR="00BB6BF2" w:rsidRPr="004A73A0">
        <w:instrText xml:space="preserve"> REF _Ref490730426 \r \h </w:instrText>
      </w:r>
      <w:r w:rsidR="006F6CB8">
        <w:instrText xml:space="preserve"> \* MERGEFORMAT </w:instrText>
      </w:r>
      <w:r w:rsidR="00BB6BF2" w:rsidRPr="004A73A0">
        <w:fldChar w:fldCharType="separate"/>
      </w:r>
      <w:r w:rsidR="006B0B04">
        <w:t>2.4</w:t>
      </w:r>
      <w:r w:rsidR="00BB6BF2" w:rsidRPr="004A73A0">
        <w:fldChar w:fldCharType="end"/>
      </w:r>
      <w:r w:rsidRPr="006F6CB8">
        <w:t xml:space="preserve"> настоящего Регламента.</w:t>
      </w:r>
    </w:p>
    <w:p w:rsidR="001F4C8B" w:rsidRPr="006F6CB8" w:rsidRDefault="001F4C8B" w:rsidP="004A73A0">
      <w:pPr>
        <w:pStyle w:val="20"/>
        <w:ind w:left="993" w:hanging="993"/>
      </w:pPr>
      <w:bookmarkStart w:id="84" w:name="_Toc437257323"/>
      <w:bookmarkStart w:id="85" w:name="_Toc437266597"/>
      <w:r w:rsidRPr="006F6CB8">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bookmarkEnd w:id="84"/>
      <w:bookmarkEnd w:id="85"/>
    </w:p>
    <w:p w:rsidR="00C575C2" w:rsidRPr="006F6CB8" w:rsidRDefault="001F4C8B" w:rsidP="004A73A0">
      <w:pPr>
        <w:pStyle w:val="a0"/>
        <w:ind w:left="993" w:hanging="993"/>
      </w:pPr>
      <w:r w:rsidRPr="006F6CB8">
        <w:t>Перечень, порядок и сроки предоставления АИФ, Управляющей компанией АИФ документов и сведений (информации) устанавливается в Порядке документооборота.</w:t>
      </w:r>
    </w:p>
    <w:p w:rsidR="001F4C8B" w:rsidRPr="006F6CB8" w:rsidRDefault="001F4C8B" w:rsidP="004A73A0">
      <w:pPr>
        <w:pStyle w:val="a0"/>
        <w:ind w:left="993" w:hanging="993"/>
      </w:pPr>
      <w:r w:rsidRPr="006F6CB8">
        <w:t xml:space="preserve">В случае </w:t>
      </w:r>
      <w:proofErr w:type="spellStart"/>
      <w:r w:rsidRPr="006F6CB8">
        <w:t>непредоставления</w:t>
      </w:r>
      <w:proofErr w:type="spellEnd"/>
      <w:r w:rsidRPr="006F6CB8">
        <w:t xml:space="preserve"> или несвоевременного предоставления документов и сведений (информации) Специализированный депозитарий обязан по каждому нарушению и несоответствию сформировать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_Ref373739898 \r \h  \* MERGEFORMAT </w:instrText>
      </w:r>
      <w:r w:rsidRPr="004A73A0">
        <w:fldChar w:fldCharType="separate"/>
      </w:r>
      <w:r w:rsidR="006B0B04">
        <w:t>2.4</w:t>
      </w:r>
      <w:r w:rsidRPr="004A73A0">
        <w:fldChar w:fldCharType="end"/>
      </w:r>
      <w:r w:rsidRPr="006F6CB8">
        <w:t xml:space="preserve"> настоящего Регламента.</w:t>
      </w:r>
    </w:p>
    <w:p w:rsidR="00413C3F" w:rsidRPr="006F6CB8" w:rsidRDefault="00413C3F" w:rsidP="004A73A0">
      <w:pPr>
        <w:pStyle w:val="20"/>
        <w:numPr>
          <w:ilvl w:val="1"/>
          <w:numId w:val="61"/>
        </w:numPr>
        <w:ind w:left="993" w:hanging="993"/>
      </w:pPr>
      <w:bookmarkStart w:id="86" w:name="_Toc437257324"/>
      <w:bookmarkStart w:id="87" w:name="_Toc437266598"/>
      <w:r w:rsidRPr="006F6CB8">
        <w:t>Контроль за правильностью определения стоимости чистых активов АИФ, определения стоимости чистых активов на одну акцию АИФ</w:t>
      </w:r>
      <w:bookmarkEnd w:id="86"/>
      <w:bookmarkEnd w:id="87"/>
    </w:p>
    <w:p w:rsidR="00413C3F" w:rsidRPr="006F6CB8" w:rsidRDefault="00413C3F" w:rsidP="004A73A0">
      <w:pPr>
        <w:pStyle w:val="a0"/>
        <w:ind w:left="993" w:hanging="993"/>
      </w:pPr>
      <w:r w:rsidRPr="006F6CB8">
        <w:t>Контроль за правильностью определения Управляющей компанией стоимости чистых активов АИФ осуществляется Специализированным депозитарием с периодичностью, установленной для таких расчетов законодательством Российской Федерации.</w:t>
      </w:r>
    </w:p>
    <w:p w:rsidR="00C575C2" w:rsidRPr="006F6CB8" w:rsidRDefault="00413C3F" w:rsidP="004A73A0">
      <w:pPr>
        <w:pStyle w:val="a0"/>
        <w:ind w:left="993" w:hanging="993"/>
      </w:pPr>
      <w:r w:rsidRPr="006F6CB8">
        <w:lastRenderedPageBreak/>
        <w:t>Процедура контроля заключается в сравнении расчетных показателей, указанных Управляющей компанией в справке о СЧА АИФ и отчете об изменении СЧА АИФ, с собственными аналогичными расчетами Специализированного депозитария, осуществленными с учетом имеющихся в Специализированном депозитарии документов, сведений (информации) и в соответствии с Правилами определения стоимости активов и величины обязательств, Учетной политикой АИФ.</w:t>
      </w:r>
    </w:p>
    <w:p w:rsidR="00C575C2" w:rsidRPr="006F6CB8" w:rsidRDefault="00413C3F" w:rsidP="004A73A0">
      <w:pPr>
        <w:pStyle w:val="a0"/>
        <w:ind w:left="993" w:hanging="993"/>
      </w:pPr>
      <w:r w:rsidRPr="006F6CB8">
        <w:t>В случае обнаружения расхождений Специализированный депозитарий и Управляющая компания выясняют причину расхождений и согласовывают возможности их устранения.</w:t>
      </w:r>
    </w:p>
    <w:p w:rsidR="00413C3F" w:rsidRPr="006F6CB8" w:rsidRDefault="00413C3F" w:rsidP="004A73A0">
      <w:pPr>
        <w:pStyle w:val="a0"/>
        <w:ind w:left="993" w:hanging="993"/>
      </w:pPr>
      <w:r w:rsidRPr="006F6CB8">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АИФ и не позднее 3 (трех) рабочих дней с даты подписания Протокола расхождений результатов сверки СЧА уведомляет о факте расхождения Банк России.</w:t>
      </w:r>
    </w:p>
    <w:p w:rsidR="00413C3F" w:rsidRPr="006F6CB8" w:rsidRDefault="00413C3F" w:rsidP="00413C3F">
      <w:pPr>
        <w:pStyle w:val="a0"/>
        <w:numPr>
          <w:ilvl w:val="0"/>
          <w:numId w:val="0"/>
        </w:numPr>
        <w:ind w:left="993"/>
      </w:pPr>
      <w:r w:rsidRPr="006F6CB8">
        <w:t>Факт последующего устранения расхождений подтверждается путем подписания справки о СЧА АИФ Специализированным депозитарием.</w:t>
      </w:r>
    </w:p>
    <w:p w:rsidR="00413C3F" w:rsidRPr="006F6CB8" w:rsidRDefault="00413C3F" w:rsidP="004A73A0">
      <w:pPr>
        <w:pStyle w:val="20"/>
        <w:ind w:left="993" w:hanging="993"/>
      </w:pPr>
      <w:bookmarkStart w:id="88" w:name="_Toc437257325"/>
      <w:bookmarkStart w:id="89" w:name="_Toc437266599"/>
      <w:r w:rsidRPr="006F6CB8">
        <w:t>Контроль, проводимый в период размещения акций АИФ</w:t>
      </w:r>
      <w:bookmarkEnd w:id="88"/>
      <w:bookmarkEnd w:id="89"/>
    </w:p>
    <w:p w:rsidR="00413C3F" w:rsidRPr="006F6CB8" w:rsidRDefault="00413C3F" w:rsidP="004A73A0">
      <w:pPr>
        <w:pStyle w:val="a0"/>
        <w:ind w:left="993" w:hanging="993"/>
      </w:pPr>
      <w:r w:rsidRPr="006F6CB8">
        <w:t>Специализированный депозитарий осуществляет контроль за соблюдением АИФ и/или Управляющей компанией АИФ процедуры размещения акций требованиям законодательства Российской Федерации и устава АИФ.</w:t>
      </w:r>
    </w:p>
    <w:p w:rsidR="00413C3F" w:rsidRPr="006F6CB8" w:rsidRDefault="00413C3F" w:rsidP="00413C3F">
      <w:pPr>
        <w:pStyle w:val="a0"/>
        <w:numPr>
          <w:ilvl w:val="0"/>
          <w:numId w:val="0"/>
        </w:numPr>
        <w:ind w:left="993"/>
      </w:pPr>
      <w:r w:rsidRPr="006F6CB8">
        <w:t>В процессе размещения акций АИФ Специализированный депозитарий контролирует:</w:t>
      </w:r>
    </w:p>
    <w:p w:rsidR="00413C3F" w:rsidRPr="006F6CB8" w:rsidRDefault="00413C3F" w:rsidP="004A73A0">
      <w:pPr>
        <w:pStyle w:val="a0"/>
        <w:numPr>
          <w:ilvl w:val="0"/>
          <w:numId w:val="58"/>
        </w:numPr>
        <w:ind w:left="1276" w:hanging="283"/>
      </w:pPr>
      <w:r w:rsidRPr="006F6CB8">
        <w:t>срок начала размещения акций АИФ;</w:t>
      </w:r>
    </w:p>
    <w:p w:rsidR="00413C3F" w:rsidRPr="006F6CB8" w:rsidRDefault="00413C3F" w:rsidP="004A73A0">
      <w:pPr>
        <w:pStyle w:val="a0"/>
        <w:numPr>
          <w:ilvl w:val="0"/>
          <w:numId w:val="58"/>
        </w:numPr>
        <w:ind w:left="1276" w:hanging="283"/>
      </w:pPr>
      <w:r w:rsidRPr="006F6CB8">
        <w:t>срок окончания размещения акций АИФ;</w:t>
      </w:r>
    </w:p>
    <w:p w:rsidR="00413C3F" w:rsidRPr="006F6CB8" w:rsidRDefault="00413C3F" w:rsidP="004A73A0">
      <w:pPr>
        <w:pStyle w:val="1"/>
        <w:ind w:left="1276" w:hanging="283"/>
      </w:pPr>
      <w:r w:rsidRPr="006F6CB8">
        <w:t>полноту, своевременность и форму оплаты размещаемых акций АИФ на предмет соответствия требованиям, установленным в уставе АИФ и его инвестиционной декларации;</w:t>
      </w:r>
    </w:p>
    <w:p w:rsidR="00413C3F" w:rsidRPr="006F6CB8" w:rsidRDefault="00413C3F" w:rsidP="004A73A0">
      <w:pPr>
        <w:pStyle w:val="1"/>
        <w:ind w:left="1276" w:hanging="283"/>
      </w:pPr>
      <w:r w:rsidRPr="006F6CB8">
        <w:t>соблюдение ограничений, содержащихся в решении о выпуске акций, в т</w:t>
      </w:r>
      <w:r w:rsidR="00EF21D4">
        <w:t xml:space="preserve">ом </w:t>
      </w:r>
      <w:r w:rsidRPr="006F6CB8">
        <w:t>ч</w:t>
      </w:r>
      <w:r w:rsidR="00EF21D4">
        <w:t>исле</w:t>
      </w:r>
      <w:r w:rsidRPr="006F6CB8">
        <w:t xml:space="preserve"> в случае, если акции АИФ предназначены для квалифицированных инвесторов;</w:t>
      </w:r>
    </w:p>
    <w:p w:rsidR="00413C3F" w:rsidRPr="006F6CB8" w:rsidRDefault="00413C3F" w:rsidP="004A73A0">
      <w:pPr>
        <w:pStyle w:val="1"/>
        <w:ind w:left="1276" w:hanging="283"/>
      </w:pPr>
      <w:r w:rsidRPr="006F6CB8">
        <w:lastRenderedPageBreak/>
        <w:t xml:space="preserve">другие параметры размещения акций АИФ на соответствие требованиям, предъявляемым законодательством Российской Федерации к акционерным обществам. </w:t>
      </w:r>
    </w:p>
    <w:p w:rsidR="00413C3F" w:rsidRPr="006F6CB8" w:rsidRDefault="00413C3F" w:rsidP="004A73A0">
      <w:pPr>
        <w:pStyle w:val="20"/>
        <w:ind w:left="993" w:hanging="993"/>
      </w:pPr>
      <w:bookmarkStart w:id="90" w:name="_Toc437257326"/>
      <w:bookmarkStart w:id="91" w:name="_Toc437266600"/>
      <w:r w:rsidRPr="006F6CB8">
        <w:t>Контроль за соблюдением правил выкупа акций АИФ</w:t>
      </w:r>
      <w:bookmarkEnd w:id="90"/>
      <w:bookmarkEnd w:id="91"/>
    </w:p>
    <w:p w:rsidR="00413C3F" w:rsidRPr="006F6CB8" w:rsidRDefault="00413C3F" w:rsidP="004A73A0">
      <w:pPr>
        <w:pStyle w:val="a0"/>
        <w:ind w:left="993" w:hanging="993"/>
      </w:pPr>
      <w:r w:rsidRPr="006F6CB8">
        <w:t>Специализированный депозитарий осуществляет контроль за соблюдением АИФ и/или Управляющей компанией АИФ процедуры выкупа акций требованиям законодательства Российской Федерации и устава АИФ.</w:t>
      </w:r>
    </w:p>
    <w:p w:rsidR="00413C3F" w:rsidRPr="006F6CB8" w:rsidRDefault="00413C3F" w:rsidP="00413C3F">
      <w:pPr>
        <w:pStyle w:val="a0"/>
        <w:numPr>
          <w:ilvl w:val="0"/>
          <w:numId w:val="0"/>
        </w:numPr>
        <w:ind w:left="993"/>
      </w:pPr>
      <w:r w:rsidRPr="006F6CB8">
        <w:t>В процессе выкупа акций АИФ Специализированный депозитарий контролирует:</w:t>
      </w:r>
    </w:p>
    <w:p w:rsidR="00413C3F" w:rsidRPr="006F6CB8" w:rsidRDefault="00413C3F" w:rsidP="004A73A0">
      <w:pPr>
        <w:pStyle w:val="1"/>
        <w:tabs>
          <w:tab w:val="clear" w:pos="-142"/>
        </w:tabs>
        <w:ind w:left="1276" w:hanging="283"/>
      </w:pPr>
      <w:r w:rsidRPr="006F6CB8">
        <w:t>соблюдение сроков, установленных законодательством Российской Федерации и решением соответствующего органа управления АИФ, для выкупа акций АИФ;</w:t>
      </w:r>
    </w:p>
    <w:p w:rsidR="00413C3F" w:rsidRPr="006F6CB8" w:rsidRDefault="00413C3F" w:rsidP="004A73A0">
      <w:pPr>
        <w:pStyle w:val="1"/>
        <w:ind w:left="1276" w:hanging="283"/>
      </w:pPr>
      <w:r w:rsidRPr="006F6CB8">
        <w:t>полноту и своевременность расчетов с акционерами АИФ;</w:t>
      </w:r>
    </w:p>
    <w:p w:rsidR="00413C3F" w:rsidRPr="006F6CB8" w:rsidRDefault="00413C3F" w:rsidP="004A73A0">
      <w:pPr>
        <w:pStyle w:val="1"/>
        <w:ind w:left="1276" w:hanging="283"/>
      </w:pPr>
      <w:r w:rsidRPr="006F6CB8">
        <w:t xml:space="preserve">другие параметры выкупа акций АИФ на соответствие требованиям, предъявляемым законодательством Российской Федерации к акционерным обществам. </w:t>
      </w:r>
    </w:p>
    <w:p w:rsidR="00413C3F" w:rsidRPr="006F6CB8" w:rsidRDefault="00413C3F" w:rsidP="004A73A0">
      <w:pPr>
        <w:pStyle w:val="20"/>
        <w:ind w:left="993" w:hanging="993"/>
      </w:pPr>
      <w:bookmarkStart w:id="92" w:name="_Toc437257327"/>
      <w:bookmarkStart w:id="93" w:name="_Toc437266601"/>
      <w:r w:rsidRPr="006F6CB8">
        <w:t>Контроль за начислением и выплатой дивидендов по акциям АИФ</w:t>
      </w:r>
      <w:bookmarkEnd w:id="92"/>
      <w:bookmarkEnd w:id="93"/>
    </w:p>
    <w:p w:rsidR="00C575C2" w:rsidRPr="006F6CB8" w:rsidRDefault="00413C3F" w:rsidP="004A73A0">
      <w:pPr>
        <w:pStyle w:val="a0"/>
        <w:ind w:left="993" w:hanging="993"/>
      </w:pPr>
      <w:r w:rsidRPr="006F6CB8">
        <w:t>Контроль за начислением дивидендов по акциям АИФ Специализированный депозитарий осуществляет в порядке, аналогичном процедурам контроля за соблюдением порядка и сроков начисления резервов и иных обязательств, исполнение которых осуществляется за счет имущества АИФ, методом сравнения начисленных АИФ или Управляющей компанией АИФ дивидендов с собственными расчетами Специализированного депозитария.</w:t>
      </w:r>
    </w:p>
    <w:p w:rsidR="00C575C2" w:rsidRPr="006F6CB8" w:rsidRDefault="00413C3F" w:rsidP="004A73A0">
      <w:pPr>
        <w:pStyle w:val="a0"/>
        <w:ind w:left="993" w:hanging="993"/>
      </w:pPr>
      <w:r w:rsidRPr="006F6CB8">
        <w:t>Собственные расчеты размера причитающихся к выплате акционерам дивидендов Специализированный депозитарий осуществляет на основании имеющихся в распоряжении Специализированного депозитария документов и сведений (информации) (решения уполномоченного органа управления АИФ о выплате дивидендов, реестра акционеров на дату фиксации).</w:t>
      </w:r>
    </w:p>
    <w:p w:rsidR="00FE7CD4" w:rsidRPr="006F6CB8" w:rsidRDefault="00FE7CD4" w:rsidP="004A73A0">
      <w:pPr>
        <w:pStyle w:val="a0"/>
        <w:ind w:left="993" w:hanging="993"/>
      </w:pPr>
      <w:r w:rsidRPr="006F6CB8">
        <w:t>При выполнении контрольных функций в отношении выплаты дивидендов по акциям АИФ Специализированный депозитарий осуществляет:</w:t>
      </w:r>
    </w:p>
    <w:p w:rsidR="00FE7CD4" w:rsidRPr="006F6CB8" w:rsidRDefault="00FE7CD4" w:rsidP="004A73A0">
      <w:pPr>
        <w:pStyle w:val="1"/>
        <w:ind w:left="1276" w:hanging="283"/>
      </w:pPr>
      <w:r w:rsidRPr="006F6CB8">
        <w:lastRenderedPageBreak/>
        <w:t>контроль за правильностью определения АИФ или Управляющей компанией АИФ размера дивиденда, причитающегося каждому акционеру АИФ;</w:t>
      </w:r>
    </w:p>
    <w:p w:rsidR="00FE7CD4" w:rsidRPr="006F6CB8" w:rsidRDefault="00FE7CD4" w:rsidP="004A73A0">
      <w:pPr>
        <w:pStyle w:val="1"/>
        <w:ind w:left="1276" w:hanging="283"/>
      </w:pPr>
      <w:r w:rsidRPr="006F6CB8">
        <w:t>контроль за своевременностью перечисления денежных средств по операциям выплаты дивидендов;</w:t>
      </w:r>
    </w:p>
    <w:p w:rsidR="00FE7CD4" w:rsidRPr="006F6CB8" w:rsidRDefault="00FE7CD4" w:rsidP="004A73A0">
      <w:pPr>
        <w:pStyle w:val="1"/>
        <w:ind w:left="1276" w:hanging="283"/>
      </w:pPr>
      <w:r w:rsidRPr="006F6CB8">
        <w:t>предварительный контроль осуществления платежа из денежных средств, входящих в состав инвестиционных резервов АИФ.</w:t>
      </w:r>
    </w:p>
    <w:p w:rsidR="00100629" w:rsidRDefault="00100629" w:rsidP="004A73A0">
      <w:pPr>
        <w:pStyle w:val="10"/>
        <w:ind w:left="993" w:hanging="993"/>
      </w:pPr>
      <w:bookmarkStart w:id="94" w:name="_Toc437257328"/>
      <w:bookmarkStart w:id="95" w:name="_Toc437266602"/>
      <w:bookmarkStart w:id="96" w:name="_Toc501710821"/>
      <w:r w:rsidRPr="006F6CB8">
        <w:t>Порядок осуществления Специализированным депозитарием контрольных функций за деятельностью УК ПИФ</w:t>
      </w:r>
      <w:bookmarkEnd w:id="94"/>
      <w:bookmarkEnd w:id="95"/>
      <w:bookmarkEnd w:id="96"/>
    </w:p>
    <w:p w:rsidR="00E967EB" w:rsidRPr="00E967EB" w:rsidRDefault="00E967EB" w:rsidP="004A73A0">
      <w:pPr>
        <w:pStyle w:val="afff5"/>
        <w:ind w:left="993" w:hanging="993"/>
      </w:pPr>
      <w:r w:rsidRPr="00E967EB">
        <w:t>Общие положения</w:t>
      </w:r>
    </w:p>
    <w:p w:rsidR="00100629" w:rsidRPr="006F6CB8" w:rsidRDefault="00100629" w:rsidP="004A73A0">
      <w:pPr>
        <w:pStyle w:val="a0"/>
        <w:ind w:left="993" w:hanging="993"/>
      </w:pPr>
      <w:r w:rsidRPr="006F6CB8">
        <w:t>Предметом контроля, осуществляемого Специализированным депозитарием, являются деятельность УК ПИФ при осуществлении доверительного управления имуществом, составляющим активы ПИФ, в частности Специализированный депозитарий осуществляет контроль:</w:t>
      </w:r>
    </w:p>
    <w:p w:rsidR="00100629" w:rsidRPr="006F6CB8" w:rsidRDefault="00100629" w:rsidP="004A73A0">
      <w:pPr>
        <w:pStyle w:val="1"/>
        <w:ind w:left="1276" w:hanging="283"/>
      </w:pPr>
      <w:r w:rsidRPr="006F6CB8">
        <w:t>за соответствием состава и структуры активов ПИФ требованиям законодательства Российской Федерации и Правил ДУ ПИФ;</w:t>
      </w:r>
    </w:p>
    <w:p w:rsidR="00100629" w:rsidRPr="006F6CB8" w:rsidRDefault="00100629" w:rsidP="004A73A0">
      <w:pPr>
        <w:pStyle w:val="1"/>
        <w:ind w:left="1276" w:hanging="283"/>
      </w:pPr>
      <w:r w:rsidRPr="006F6CB8">
        <w:t>за соблюдением установленного порядка определения стоимости чистых активов ПИФ и расчетной стоимости одного инвестиционного пая ПИФ;</w:t>
      </w:r>
    </w:p>
    <w:p w:rsidR="00100629" w:rsidRPr="006F6CB8" w:rsidRDefault="00100629" w:rsidP="004A73A0">
      <w:pPr>
        <w:pStyle w:val="1"/>
        <w:ind w:left="1276" w:hanging="283"/>
      </w:pPr>
      <w:r w:rsidRPr="006F6CB8">
        <w:t xml:space="preserve">за соблюдением порядка выдачи, погашения, обмена инвестиционных паев: </w:t>
      </w:r>
    </w:p>
    <w:p w:rsidR="00100629" w:rsidRPr="006F6CB8" w:rsidRDefault="00100629" w:rsidP="00100629">
      <w:pPr>
        <w:pStyle w:val="2"/>
      </w:pPr>
      <w:r w:rsidRPr="006F6CB8">
        <w:t>за правильностью определения количества выдаваемых инвестиционных паев ПИФ, суммы денежной компенсации в связи с погашением инвестиционных паев ПИФ, а также суммы денежных средств и стоимости иного имущества, передаваемых в состав другого ПИФ при обмене инвестиционных паев;</w:t>
      </w:r>
    </w:p>
    <w:p w:rsidR="00100629" w:rsidRPr="006F6CB8" w:rsidRDefault="00100629" w:rsidP="00100629">
      <w:pPr>
        <w:pStyle w:val="2"/>
      </w:pPr>
      <w:r w:rsidRPr="006F6CB8">
        <w:t>за соответствием количества выданных инвестиционных паев закрытого ПИФ количеству инвестиционных паев, предусмотренному Правилами ДУ ПИФ;</w:t>
      </w:r>
    </w:p>
    <w:p w:rsidR="00100629" w:rsidRPr="006F6CB8" w:rsidRDefault="00100629" w:rsidP="00100629">
      <w:pPr>
        <w:pStyle w:val="2"/>
      </w:pPr>
      <w:r w:rsidRPr="006F6CB8">
        <w:t>за соответствием подлежащей выплате суммы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w:t>
      </w:r>
    </w:p>
    <w:p w:rsidR="00100629" w:rsidRPr="006F6CB8" w:rsidRDefault="00100629" w:rsidP="00100629">
      <w:pPr>
        <w:pStyle w:val="2"/>
      </w:pPr>
      <w:r w:rsidRPr="006F6CB8">
        <w:lastRenderedPageBreak/>
        <w:t>за правильностью определения количества подлежащих зачислению на лицевой счет зарегистрированного лица в реестре инвестиционных паев ПИФ, на инвестиционные паи которого осуществляется обмен;</w:t>
      </w:r>
    </w:p>
    <w:p w:rsidR="00100629" w:rsidRPr="006F6CB8" w:rsidRDefault="00100629" w:rsidP="004A73A0">
      <w:pPr>
        <w:pStyle w:val="1"/>
        <w:ind w:left="1276" w:hanging="283"/>
      </w:pPr>
      <w:r w:rsidRPr="006F6CB8">
        <w:t>за соблюдением УК ПИФ процедуры обмена всех инвестиционных паев одного ОПИФ на инвестиционные паи другого ОПИФ (при объединении ОПИФ по решению УК);</w:t>
      </w:r>
    </w:p>
    <w:p w:rsidR="00100629" w:rsidRPr="006F6CB8" w:rsidRDefault="00100629" w:rsidP="004A73A0">
      <w:pPr>
        <w:pStyle w:val="1"/>
        <w:ind w:left="1276" w:hanging="283"/>
      </w:pPr>
      <w:r w:rsidRPr="006F6CB8">
        <w:t>за соблюдением установленных размеров, порядка и сроков начисления и выплаты вознаграждений Управляющей компании, Специализированному депозитарию, лицу, осуществляющему ведение реестра владельцев инвестиционных паев, аудитору и оценщику, а также сумм налогов, объектом которых является имущество ПИФ, и обязательных платежей, связанных с доверительным управлением активами ПИФ;</w:t>
      </w:r>
    </w:p>
    <w:p w:rsidR="00100629" w:rsidRPr="006F6CB8" w:rsidRDefault="00100629" w:rsidP="004A73A0">
      <w:pPr>
        <w:pStyle w:val="1"/>
        <w:ind w:left="1276" w:hanging="283"/>
      </w:pPr>
      <w:r w:rsidRPr="006F6CB8">
        <w:t>за соблюдением УК ПИФ требований законодательства Российской Федерации при ведении учета активов;</w:t>
      </w:r>
    </w:p>
    <w:p w:rsidR="00100629" w:rsidRPr="006F6CB8" w:rsidRDefault="00100629" w:rsidP="004A73A0">
      <w:pPr>
        <w:pStyle w:val="1"/>
        <w:ind w:left="1276" w:hanging="283"/>
      </w:pPr>
      <w:r w:rsidRPr="006F6CB8">
        <w:t>за соблюдением УК ПИФ положений Правил ДУ ПИФ при проведении инвестиционного комитета и совершении сделок, требующих одобрения инвестиционного комитета;</w:t>
      </w:r>
    </w:p>
    <w:p w:rsidR="00100629" w:rsidRPr="006F6CB8" w:rsidRDefault="00100629" w:rsidP="004A73A0">
      <w:pPr>
        <w:pStyle w:val="1"/>
        <w:ind w:left="1276" w:hanging="283"/>
      </w:pPr>
      <w:r w:rsidRPr="006F6CB8">
        <w:t>за соблюдением установленных порядка и сроков прекращения ПИФ;</w:t>
      </w:r>
    </w:p>
    <w:p w:rsidR="00100629" w:rsidRPr="006F6CB8" w:rsidRDefault="00100629" w:rsidP="004A73A0">
      <w:pPr>
        <w:pStyle w:val="1"/>
        <w:ind w:left="1276" w:hanging="283"/>
      </w:pPr>
      <w:r w:rsidRPr="006F6CB8">
        <w:t>за соблюдением установленных порядка и сроков проведения общего собрания владельцев инвестиционных паев;</w:t>
      </w:r>
    </w:p>
    <w:p w:rsidR="00100629" w:rsidRDefault="00100629" w:rsidP="004A73A0">
      <w:pPr>
        <w:pStyle w:val="1"/>
        <w:ind w:left="1276" w:hanging="283"/>
      </w:pPr>
      <w:r w:rsidRPr="006F6CB8">
        <w:t>за соблюдением порядка проведения конкурса для определения Управляющей компании ПИФ.</w:t>
      </w:r>
    </w:p>
    <w:p w:rsidR="00100629" w:rsidRPr="006F6CB8" w:rsidRDefault="00100629" w:rsidP="004A73A0">
      <w:pPr>
        <w:pStyle w:val="a0"/>
        <w:ind w:left="993" w:hanging="993"/>
      </w:pPr>
      <w:r w:rsidRPr="006F6CB8">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rsidR="00100629" w:rsidRPr="006F6CB8" w:rsidRDefault="00100629" w:rsidP="004A73A0">
      <w:pPr>
        <w:pStyle w:val="1"/>
        <w:ind w:left="1276" w:hanging="283"/>
      </w:pPr>
      <w:r w:rsidRPr="006F6CB8">
        <w:t>правильность оформления Управляющей компанией Уведомления и/или Платежного поручения;</w:t>
      </w:r>
    </w:p>
    <w:p w:rsidR="00100629" w:rsidRPr="006F6CB8" w:rsidRDefault="00100629" w:rsidP="004A73A0">
      <w:pPr>
        <w:pStyle w:val="1"/>
        <w:ind w:left="1276" w:hanging="283"/>
      </w:pPr>
      <w:r w:rsidRPr="006F6CB8">
        <w:t>соответствие суммы, указанной в Платежном поручении, платежных и иных реквизитов плательщика и получателя данным имеющихся документов и иным учетным данным Специализированного депозитария;</w:t>
      </w:r>
    </w:p>
    <w:p w:rsidR="00100629" w:rsidRPr="006F6CB8" w:rsidRDefault="00100629" w:rsidP="004A73A0">
      <w:pPr>
        <w:pStyle w:val="1"/>
        <w:ind w:left="1276" w:hanging="283"/>
      </w:pPr>
      <w:r w:rsidRPr="006F6CB8">
        <w:lastRenderedPageBreak/>
        <w:t>соответствие назначения платежа требованиям законодательства Российской Федерации и Правилам ДУ ПИФ;</w:t>
      </w:r>
    </w:p>
    <w:p w:rsidR="00100629" w:rsidRPr="006F6CB8" w:rsidRDefault="00100629" w:rsidP="004A73A0">
      <w:pPr>
        <w:pStyle w:val="1"/>
        <w:ind w:left="1276" w:hanging="283"/>
      </w:pPr>
      <w:r w:rsidRPr="006F6CB8">
        <w:t>соответствие условий распоряжения имуществом, в том числе указанных в приложенных документах, требованиям законодательства Российской Федерации и Правил ДУ ПИФ;</w:t>
      </w:r>
    </w:p>
    <w:p w:rsidR="00C575C2" w:rsidRPr="006F6CB8" w:rsidRDefault="002E6FC1" w:rsidP="004A73A0">
      <w:pPr>
        <w:pStyle w:val="1"/>
        <w:ind w:left="1276" w:hanging="283"/>
      </w:pPr>
      <w:r w:rsidRPr="006F6CB8">
        <w:t>соответствие контрагента по сделке требованиям законодательства Российской Федерации и документу-основанию для совершения сделки.</w:t>
      </w:r>
    </w:p>
    <w:p w:rsidR="00C575C2" w:rsidRPr="006F6CB8" w:rsidRDefault="002E6FC1" w:rsidP="004A73A0">
      <w:pPr>
        <w:pStyle w:val="a0"/>
        <w:ind w:left="993" w:hanging="993"/>
      </w:pPr>
      <w:r w:rsidRPr="006F6CB8">
        <w:t>Последующий контроль осуществляется Специализированным депозитарием ежедневно в рабочие дни с учетом поступивших за отчетный день  документов и информации (сведений).</w:t>
      </w:r>
    </w:p>
    <w:p w:rsidR="002E6FC1" w:rsidRPr="006F6CB8" w:rsidRDefault="002E6FC1" w:rsidP="004A73A0">
      <w:pPr>
        <w:pStyle w:val="a0"/>
        <w:ind w:left="993" w:hanging="993"/>
      </w:pPr>
      <w:r w:rsidRPr="006F6CB8">
        <w:t xml:space="preserve">В случае обнаружения в процессе последующего контроля нарушений  требований законодательства Российской Федерации, Правил ДУ ПИФ, Специализированный депозитарий по каждому нарушению/ несоответствию формирует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_Ref373739919 \r \h  \* MERGEFORMAT </w:instrText>
      </w:r>
      <w:r w:rsidRPr="004A73A0">
        <w:fldChar w:fldCharType="separate"/>
      </w:r>
      <w:r w:rsidR="006B0B04">
        <w:t>2.4</w:t>
      </w:r>
      <w:r w:rsidRPr="004A73A0">
        <w:fldChar w:fldCharType="end"/>
      </w:r>
      <w:r w:rsidRPr="006F6CB8">
        <w:t xml:space="preserve"> настоящего Регламента.</w:t>
      </w:r>
    </w:p>
    <w:p w:rsidR="00C4515D" w:rsidRPr="006F6CB8" w:rsidRDefault="00C4515D" w:rsidP="004A73A0">
      <w:pPr>
        <w:pStyle w:val="20"/>
        <w:ind w:left="993" w:hanging="993"/>
      </w:pPr>
      <w:bookmarkStart w:id="97" w:name="_Toc437257330"/>
      <w:bookmarkStart w:id="98" w:name="_Toc437266604"/>
      <w:r w:rsidRPr="006F6CB8">
        <w:t>Контроль за соответствием состава и структуры активов ПИФ требованиям законодательства Российской Федерации и Правил ДУ ПИФ</w:t>
      </w:r>
      <w:bookmarkEnd w:id="97"/>
      <w:bookmarkEnd w:id="98"/>
    </w:p>
    <w:p w:rsidR="00C575C2" w:rsidRPr="006F6CB8" w:rsidRDefault="00C4515D" w:rsidP="004A73A0">
      <w:pPr>
        <w:pStyle w:val="a0"/>
        <w:ind w:left="993" w:hanging="993"/>
      </w:pPr>
      <w:r w:rsidRPr="006F6CB8">
        <w:t>Специализированный депозитарий контролирует соответствие состава и структуры активов ПИФ на основании их сравнения с действующими ограничениями на инвестирование активов ПИФ с учетом поступивших за отчетный день документов и сведений (информации).</w:t>
      </w:r>
    </w:p>
    <w:p w:rsidR="00C575C2" w:rsidRPr="006F6CB8" w:rsidRDefault="00C4515D" w:rsidP="004A73A0">
      <w:pPr>
        <w:pStyle w:val="a0"/>
        <w:ind w:left="993" w:hanging="993"/>
      </w:pPr>
      <w:r w:rsidRPr="006F6CB8">
        <w:t xml:space="preserve">В случае обнаружения нарушений в составе, структуре активов требований законодательства Российской Федерации, Правил ДУ ПИФ, Специализированный депозитарий по каждому нарушению/несоответствию формирует уведомление о выявлении нарушения (несоответствия) в соответствии с процедурами, указанными в </w:t>
      </w:r>
      <w:r w:rsidR="007D52D4" w:rsidRPr="00173E85">
        <w:t>п.</w:t>
      </w:r>
      <w:r w:rsidR="00BB6BF2" w:rsidRPr="00173E85">
        <w:t xml:space="preserve"> </w:t>
      </w:r>
      <w:r w:rsidR="00BB6BF2" w:rsidRPr="00173E85">
        <w:fldChar w:fldCharType="begin"/>
      </w:r>
      <w:r w:rsidR="00BB6BF2" w:rsidRPr="00173E85">
        <w:instrText xml:space="preserve"> REF _Ref490730426 \r \h </w:instrText>
      </w:r>
      <w:r w:rsidR="006F6CB8">
        <w:instrText xml:space="preserve"> \* MERGEFORMAT </w:instrText>
      </w:r>
      <w:r w:rsidR="00BB6BF2" w:rsidRPr="00173E85">
        <w:fldChar w:fldCharType="separate"/>
      </w:r>
      <w:r w:rsidR="006B0B04">
        <w:t>2.4</w:t>
      </w:r>
      <w:r w:rsidR="00BB6BF2" w:rsidRPr="00173E85">
        <w:fldChar w:fldCharType="end"/>
      </w:r>
      <w:r w:rsidRPr="006F6CB8">
        <w:t xml:space="preserve"> настоящего Регламента.</w:t>
      </w:r>
    </w:p>
    <w:p w:rsidR="00B96861" w:rsidRPr="006F6CB8" w:rsidRDefault="00B96861" w:rsidP="004A73A0">
      <w:pPr>
        <w:pStyle w:val="20"/>
        <w:ind w:left="993" w:hanging="993"/>
      </w:pPr>
      <w:bookmarkStart w:id="99" w:name="_Toc437257331"/>
      <w:bookmarkStart w:id="100" w:name="_Toc437266605"/>
      <w:r w:rsidRPr="006F6CB8">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bookmarkEnd w:id="99"/>
      <w:bookmarkEnd w:id="100"/>
    </w:p>
    <w:p w:rsidR="00C575C2" w:rsidRPr="006F6CB8" w:rsidRDefault="00B96861" w:rsidP="004A73A0">
      <w:pPr>
        <w:pStyle w:val="a0"/>
        <w:ind w:left="993" w:hanging="993"/>
      </w:pPr>
      <w:r w:rsidRPr="006F6CB8">
        <w:lastRenderedPageBreak/>
        <w:t>Специализированный депозитарий проверяет своевременность и полноту предоставления документов и сведений (</w:t>
      </w:r>
      <w:r w:rsidRPr="006F6CB8">
        <w:rPr>
          <w:rFonts w:cs="Arial"/>
          <w:iCs/>
          <w:szCs w:val="28"/>
          <w:u w:val="single"/>
        </w:rPr>
        <w:t>информации</w:t>
      </w:r>
      <w:r w:rsidRPr="006F6CB8">
        <w:t>) в отношении имущества, составляющего ПИФ.</w:t>
      </w:r>
    </w:p>
    <w:p w:rsidR="00C575C2" w:rsidRPr="006F6CB8" w:rsidRDefault="00B96861" w:rsidP="004A73A0">
      <w:pPr>
        <w:pStyle w:val="a0"/>
        <w:ind w:left="993" w:hanging="993"/>
      </w:pPr>
      <w:r w:rsidRPr="006F6CB8">
        <w:t>Управляющая компания ПИФ обязана передавать Специализированному депозитарию копии документов и сведений (информации) в отношении имущества, составляющего ПИФ, а также подлинные экземпляры документов, подтверждающих права на недвижимое имущество, в сроки, указанные в Порядке документооборота.</w:t>
      </w:r>
    </w:p>
    <w:p w:rsidR="00B96861" w:rsidRPr="006F6CB8" w:rsidRDefault="00B96861" w:rsidP="004A73A0">
      <w:pPr>
        <w:pStyle w:val="a0"/>
        <w:ind w:left="993" w:hanging="993"/>
      </w:pPr>
      <w:r w:rsidRPr="006F6CB8">
        <w:t xml:space="preserve">В случае обнаружения факта </w:t>
      </w:r>
      <w:proofErr w:type="spellStart"/>
      <w:r w:rsidRPr="006F6CB8">
        <w:t>непредоставления</w:t>
      </w:r>
      <w:proofErr w:type="spellEnd"/>
      <w:r w:rsidRPr="006F6CB8">
        <w:t xml:space="preserve"> или несвоевременного предоставления в Специализированный депозитарий копий документов/сведений (информации) Специализированный депозитарий формирует уведомление о выявлении нарушения (несоответствия) в соответствии с процедурами, указанными в </w:t>
      </w:r>
      <w:r w:rsidRPr="00173E85">
        <w:t>п.</w:t>
      </w:r>
      <w:r w:rsidRPr="00173E85">
        <w:fldChar w:fldCharType="begin"/>
      </w:r>
      <w:r w:rsidRPr="00173E85">
        <w:instrText xml:space="preserve"> REF _Ref373739932 \r \h  \* MERGEFORMAT </w:instrText>
      </w:r>
      <w:r w:rsidRPr="00173E85">
        <w:fldChar w:fldCharType="separate"/>
      </w:r>
      <w:r w:rsidR="006B0B04">
        <w:t>2.4</w:t>
      </w:r>
      <w:r w:rsidRPr="00173E85">
        <w:fldChar w:fldCharType="end"/>
      </w:r>
      <w:r w:rsidRPr="006F6CB8">
        <w:t xml:space="preserve"> настоящего Регламента.</w:t>
      </w:r>
    </w:p>
    <w:p w:rsidR="00B96861" w:rsidRPr="006F6CB8" w:rsidRDefault="00B96861" w:rsidP="004A73A0">
      <w:pPr>
        <w:pStyle w:val="20"/>
        <w:ind w:left="993" w:hanging="993"/>
      </w:pPr>
      <w:bookmarkStart w:id="101" w:name="_Toc437257332"/>
      <w:bookmarkStart w:id="102" w:name="_Toc437266606"/>
      <w:r w:rsidRPr="006F6CB8">
        <w:t>Контроль правильности расчета Управляющей компанией ПИФ стоимости чистых активов ПИФ и расчетной стоимости одного инвестиционного пая ПИФ</w:t>
      </w:r>
      <w:bookmarkEnd w:id="101"/>
      <w:bookmarkEnd w:id="102"/>
    </w:p>
    <w:p w:rsidR="00C575C2" w:rsidRPr="006F6CB8" w:rsidRDefault="00B96861" w:rsidP="004A73A0">
      <w:pPr>
        <w:pStyle w:val="a0"/>
        <w:ind w:left="993" w:hanging="993"/>
      </w:pPr>
      <w:r w:rsidRPr="006F6CB8">
        <w:t>Специализированный депозитарий сверяет Справку о СЧА ПИФ, полученную от Управляющей компании, с аналогичным отчетом Специализированного депозитария, составленным на основании данных Системы учета.</w:t>
      </w:r>
    </w:p>
    <w:p w:rsidR="00C575C2" w:rsidRPr="006F6CB8" w:rsidRDefault="00B96861" w:rsidP="004A73A0">
      <w:pPr>
        <w:pStyle w:val="a0"/>
        <w:ind w:left="993" w:hanging="993"/>
      </w:pPr>
      <w:r w:rsidRPr="006F6CB8">
        <w:t>После проверки Специализированным депозитарием и при отсутствии расхождений Справка о СЧА заверяется Специализированным депозитарием.</w:t>
      </w:r>
    </w:p>
    <w:p w:rsidR="00C575C2" w:rsidRPr="006F6CB8" w:rsidRDefault="00B96861" w:rsidP="004A73A0">
      <w:pPr>
        <w:pStyle w:val="a0"/>
        <w:ind w:left="993" w:hanging="993"/>
      </w:pPr>
      <w:r w:rsidRPr="006F6CB8">
        <w:t>В случае обнаружения расхождений Специализированный депозитарий и Управляющая компания ПИФ выясняют причину расхождений и согласовывают возможности их устранения.</w:t>
      </w:r>
    </w:p>
    <w:p w:rsidR="00C575C2" w:rsidRPr="006F6CB8" w:rsidRDefault="00B96861" w:rsidP="004A73A0">
      <w:pPr>
        <w:pStyle w:val="a0"/>
        <w:ind w:left="993" w:hanging="993"/>
      </w:pPr>
      <w:r w:rsidRPr="006F6CB8">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ПИФ и не позднее 3 (трех) рабочих дней с даты подписания Протокола расхождений результатов сверки СЧА уведомляет о факте расхождения Банк России.</w:t>
      </w:r>
    </w:p>
    <w:p w:rsidR="00B96861" w:rsidRPr="006F6CB8" w:rsidRDefault="00B96861" w:rsidP="004A73A0">
      <w:pPr>
        <w:pStyle w:val="a0"/>
        <w:ind w:left="993" w:hanging="993"/>
      </w:pPr>
      <w:r w:rsidRPr="006F6CB8">
        <w:lastRenderedPageBreak/>
        <w:t>Факт последующего устранения расхождений подтверждается путем заверения справки о СЧА Специализированным депозитарием.</w:t>
      </w:r>
    </w:p>
    <w:p w:rsidR="00B96861" w:rsidRPr="006F6CB8" w:rsidRDefault="00B96861" w:rsidP="004A73A0">
      <w:pPr>
        <w:pStyle w:val="20"/>
        <w:ind w:left="993" w:hanging="993"/>
      </w:pPr>
      <w:bookmarkStart w:id="103" w:name="_Toc499192150"/>
      <w:bookmarkStart w:id="104" w:name="_Toc499208692"/>
      <w:bookmarkStart w:id="105" w:name="_Toc499208899"/>
      <w:bookmarkStart w:id="106" w:name="_Toc524778241"/>
      <w:bookmarkStart w:id="107" w:name="_Toc20816678"/>
      <w:bookmarkStart w:id="108" w:name="_Toc21513162"/>
      <w:bookmarkStart w:id="109" w:name="_Toc437257333"/>
      <w:bookmarkStart w:id="110" w:name="_Toc437266607"/>
      <w:r w:rsidRPr="006F6CB8">
        <w:t xml:space="preserve">Контроль в период формирования </w:t>
      </w:r>
      <w:bookmarkEnd w:id="103"/>
      <w:bookmarkEnd w:id="104"/>
      <w:bookmarkEnd w:id="105"/>
      <w:bookmarkEnd w:id="106"/>
      <w:bookmarkEnd w:id="107"/>
      <w:bookmarkEnd w:id="108"/>
      <w:r w:rsidRPr="006F6CB8">
        <w:t>ПИФ</w:t>
      </w:r>
      <w:bookmarkEnd w:id="109"/>
      <w:bookmarkEnd w:id="110"/>
    </w:p>
    <w:p w:rsidR="00B96861" w:rsidRPr="006F6CB8" w:rsidRDefault="00B96861" w:rsidP="004A73A0">
      <w:pPr>
        <w:pStyle w:val="a0"/>
        <w:ind w:left="993" w:hanging="993"/>
      </w:pPr>
      <w:r w:rsidRPr="006F6CB8">
        <w:t>В период формирования ПИФ Специализированный депозитарий осуществляет контроль за соблюдением Управляющей компанией установленных порядка и срока формирования ПИФ в соответствии с требованиями законодательства Российской Федерации, Правил ДУ ПИФ, в том числе:</w:t>
      </w:r>
    </w:p>
    <w:p w:rsidR="00B96861" w:rsidRPr="006F6CB8" w:rsidRDefault="00B96861" w:rsidP="004A73A0">
      <w:pPr>
        <w:pStyle w:val="1"/>
        <w:ind w:left="1276" w:hanging="283"/>
      </w:pPr>
      <w:r w:rsidRPr="006F6CB8">
        <w:t>контроль наличия транзитного счета и операций по данному счету;</w:t>
      </w:r>
    </w:p>
    <w:p w:rsidR="00B96861" w:rsidRPr="006F6CB8" w:rsidRDefault="00B96861" w:rsidP="004A73A0">
      <w:pPr>
        <w:pStyle w:val="1"/>
        <w:ind w:left="1276" w:hanging="283"/>
      </w:pPr>
      <w:r w:rsidRPr="006F6CB8">
        <w:t>контроль порядка передачи имущества в оплату инвестиционных паев ПИФ;</w:t>
      </w:r>
    </w:p>
    <w:p w:rsidR="00B96861" w:rsidRPr="006F6CB8" w:rsidRDefault="00B96861" w:rsidP="004A73A0">
      <w:pPr>
        <w:pStyle w:val="1"/>
        <w:ind w:left="1276" w:hanging="283"/>
      </w:pPr>
      <w:r w:rsidRPr="006F6CB8">
        <w:t>контроль соблюдения сроков формирования ПИФ;</w:t>
      </w:r>
    </w:p>
    <w:p w:rsidR="00B96861" w:rsidRPr="006F6CB8" w:rsidRDefault="00B96861" w:rsidP="004A73A0">
      <w:pPr>
        <w:pStyle w:val="1"/>
        <w:ind w:left="1276" w:hanging="283"/>
      </w:pPr>
      <w:r w:rsidRPr="006F6CB8">
        <w:t>контроль соблюдения необходимых условий для включения имущества, переданного в оплату инвестиционных паев, в состав ПИФ;</w:t>
      </w:r>
    </w:p>
    <w:p w:rsidR="00B96861" w:rsidRPr="006F6CB8" w:rsidRDefault="00B96861" w:rsidP="004A73A0">
      <w:pPr>
        <w:pStyle w:val="1"/>
        <w:ind w:left="1276" w:hanging="283"/>
      </w:pPr>
      <w:r w:rsidRPr="006F6CB8">
        <w:t>контроль совершения Управляющей компанией необходимых действий в случае, если на определенную Правилами ДУ ПИФ дату окончания срока формирования ПИФ стоимость имущества, переданного в оплату инвестиционных паев ПИФ, окажется меньше стоимости имущества, необходимой для завершения (окончания) его формирования;</w:t>
      </w:r>
    </w:p>
    <w:p w:rsidR="00B96861" w:rsidRPr="006F6CB8" w:rsidRDefault="00B96861" w:rsidP="004A73A0">
      <w:pPr>
        <w:pStyle w:val="1"/>
        <w:ind w:left="1276" w:hanging="283"/>
      </w:pPr>
      <w:r w:rsidRPr="006F6CB8">
        <w:t>контроль соблюдения установленных законодательством Российской Федерации и Правилами ДУ ПИФ порядка и сроков выдачи инвестиционных паев ПИФ, в том числе ограниченных в обороте;</w:t>
      </w:r>
    </w:p>
    <w:p w:rsidR="0051024E" w:rsidRPr="006F6CB8" w:rsidRDefault="00B96861" w:rsidP="004A73A0">
      <w:pPr>
        <w:pStyle w:val="1"/>
        <w:ind w:left="1276" w:hanging="283"/>
      </w:pPr>
      <w:r w:rsidRPr="006F6CB8">
        <w:t>контроль соблюдения Управляющей компанией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РФ и Правилам ДУ ПИФ;</w:t>
      </w:r>
    </w:p>
    <w:p w:rsidR="00C575C2" w:rsidRPr="006F6CB8" w:rsidRDefault="00B96861" w:rsidP="004A73A0">
      <w:pPr>
        <w:pStyle w:val="1"/>
        <w:ind w:left="1276" w:hanging="283"/>
      </w:pPr>
      <w:r w:rsidRPr="006F6CB8">
        <w:t>контроль количества выдаваемых инвестиционных паев закрытого паевого инвестиционного фонда.</w:t>
      </w:r>
    </w:p>
    <w:p w:rsidR="00427F13" w:rsidRPr="006F6CB8" w:rsidRDefault="00427F13" w:rsidP="004A73A0">
      <w:pPr>
        <w:pStyle w:val="a0"/>
        <w:ind w:left="993" w:hanging="993"/>
      </w:pPr>
      <w:r w:rsidRPr="006F6CB8">
        <w:t xml:space="preserve">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_Ref373739950 \r \h  \* MERGEFORMAT </w:instrText>
      </w:r>
      <w:r w:rsidRPr="004A73A0">
        <w:fldChar w:fldCharType="separate"/>
      </w:r>
      <w:r w:rsidR="006B0B04">
        <w:t>2.4</w:t>
      </w:r>
      <w:r w:rsidRPr="004A73A0">
        <w:fldChar w:fldCharType="end"/>
      </w:r>
      <w:r w:rsidRPr="006F6CB8">
        <w:t xml:space="preserve"> настоящего Регламента.</w:t>
      </w:r>
    </w:p>
    <w:p w:rsidR="00427F13" w:rsidRPr="006F6CB8" w:rsidRDefault="00427F13" w:rsidP="004A73A0">
      <w:pPr>
        <w:pStyle w:val="20"/>
        <w:ind w:left="993" w:hanging="993"/>
      </w:pPr>
      <w:bookmarkStart w:id="111" w:name="_Toc437257334"/>
      <w:bookmarkStart w:id="112" w:name="_Toc437266608"/>
      <w:bookmarkStart w:id="113" w:name="_Toc499192151"/>
      <w:bookmarkStart w:id="114" w:name="_Toc499208693"/>
      <w:bookmarkStart w:id="115" w:name="_Toc499208900"/>
      <w:bookmarkStart w:id="116" w:name="_Toc20816680"/>
      <w:bookmarkStart w:id="117" w:name="_Toc21513164"/>
      <w:r w:rsidRPr="006F6CB8">
        <w:lastRenderedPageBreak/>
        <w:t>Контроль за выдачей инвестиционных паев ПИФ после завершения формирования ПИФ</w:t>
      </w:r>
      <w:bookmarkEnd w:id="111"/>
      <w:bookmarkEnd w:id="112"/>
      <w:r w:rsidRPr="006F6CB8">
        <w:t xml:space="preserve"> </w:t>
      </w:r>
      <w:bookmarkEnd w:id="113"/>
      <w:bookmarkEnd w:id="114"/>
      <w:bookmarkEnd w:id="115"/>
      <w:bookmarkEnd w:id="116"/>
      <w:bookmarkEnd w:id="117"/>
    </w:p>
    <w:p w:rsidR="00427F13" w:rsidRPr="006F6CB8" w:rsidRDefault="00427F13" w:rsidP="004A73A0">
      <w:pPr>
        <w:pStyle w:val="a0"/>
        <w:ind w:left="993" w:hanging="993"/>
      </w:pPr>
      <w:r w:rsidRPr="006F6CB8">
        <w:t>На основании заявок на приобретение инвестиционных паев, решения Управляющей компании ПИФ о выдаче дополнительных инвестиционных паев закрытого ПИФ, копий отчетов держателя реестра владельцев инвестиционных паев и копий выписок по банковским счетам ПИФ, выписок по транзитному счету, а также копий документов и сведений (информации) в отношении имущества (кроме денежных средств), переданного в оплату инвестиционных паев закрытого ПИФ, полученных от Управляющей компании ПИФ, Специализированный депозитарий осуществляет контроль, в том числе:</w:t>
      </w:r>
    </w:p>
    <w:p w:rsidR="00427F13" w:rsidRPr="006F6CB8" w:rsidRDefault="00427F13" w:rsidP="004A73A0">
      <w:pPr>
        <w:pStyle w:val="1"/>
        <w:ind w:left="1276" w:hanging="283"/>
      </w:pPr>
      <w:r w:rsidRPr="006F6CB8">
        <w:t>контроль порядка передачи имущества в оплату инвестиционных паев ПИФ требованиям законодательства Российской Федерации, Правилам ДУ ПИФ;</w:t>
      </w:r>
    </w:p>
    <w:p w:rsidR="00427F13" w:rsidRPr="006F6CB8" w:rsidRDefault="00427F13" w:rsidP="004A73A0">
      <w:pPr>
        <w:pStyle w:val="1"/>
        <w:ind w:left="1276" w:hanging="283"/>
      </w:pPr>
      <w:r w:rsidRPr="006F6CB8">
        <w:t>контроль соблюдения требований к порядку и срокам выдачи инвестиционных паев, установленных законодательством Российской Федерации и Правилами ДУ ПИФ;</w:t>
      </w:r>
    </w:p>
    <w:p w:rsidR="00427F13" w:rsidRPr="006F6CB8" w:rsidRDefault="00427F13" w:rsidP="004A73A0">
      <w:pPr>
        <w:pStyle w:val="1"/>
        <w:ind w:left="1276" w:hanging="283"/>
      </w:pPr>
      <w:r w:rsidRPr="006F6CB8">
        <w:t>контроль за соблюдение сроков приема заявок и оплаты инвестиционных паев;</w:t>
      </w:r>
    </w:p>
    <w:p w:rsidR="00427F13" w:rsidRPr="006F6CB8" w:rsidRDefault="00427F13" w:rsidP="004A73A0">
      <w:pPr>
        <w:pStyle w:val="1"/>
        <w:ind w:left="1276" w:hanging="283"/>
      </w:pPr>
      <w:r w:rsidRPr="006F6CB8">
        <w:t>контроль за правильностью определения количества выдаваемых инвестиционных паев ПИФ;</w:t>
      </w:r>
    </w:p>
    <w:p w:rsidR="00427F13" w:rsidRPr="006F6CB8" w:rsidRDefault="00427F13" w:rsidP="004A73A0">
      <w:pPr>
        <w:pStyle w:val="1"/>
        <w:ind w:left="1276" w:hanging="283"/>
      </w:pPr>
      <w:r w:rsidRPr="006F6CB8">
        <w:t>контроль за соответствием количества выданных инвестиционных паев закрытого ПИФ количеству инвестиционных паев, предусмотренному Правилами ДУ ПИФ;</w:t>
      </w:r>
    </w:p>
    <w:p w:rsidR="00427F13" w:rsidRPr="006F6CB8" w:rsidRDefault="00427F13" w:rsidP="004A73A0">
      <w:pPr>
        <w:pStyle w:val="1"/>
        <w:ind w:left="1276" w:hanging="283"/>
      </w:pPr>
      <w:r w:rsidRPr="006F6CB8">
        <w:t>контроль соблюдения УК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Российской Федерации и Правил ДУ ПИФ.</w:t>
      </w:r>
    </w:p>
    <w:p w:rsidR="00427F13" w:rsidRPr="006F6CB8" w:rsidRDefault="00427F13" w:rsidP="004A73A0">
      <w:pPr>
        <w:pStyle w:val="a0"/>
        <w:numPr>
          <w:ilvl w:val="0"/>
          <w:numId w:val="0"/>
        </w:numPr>
        <w:ind w:left="993"/>
      </w:pPr>
      <w:r w:rsidRPr="006F6CB8">
        <w:t xml:space="preserve">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_Ref373739962 \r \h  \* MERGEFORMAT </w:instrText>
      </w:r>
      <w:r w:rsidRPr="004A73A0">
        <w:fldChar w:fldCharType="separate"/>
      </w:r>
      <w:r w:rsidR="006B0B04">
        <w:t>2.4</w:t>
      </w:r>
      <w:r w:rsidRPr="004A73A0">
        <w:fldChar w:fldCharType="end"/>
      </w:r>
      <w:r w:rsidRPr="006F6CB8">
        <w:t xml:space="preserve"> настоящего Регламента.</w:t>
      </w:r>
    </w:p>
    <w:p w:rsidR="00F00A9A" w:rsidRPr="006F6CB8" w:rsidRDefault="00F00A9A" w:rsidP="004A73A0">
      <w:pPr>
        <w:pStyle w:val="20"/>
        <w:ind w:left="993" w:hanging="993"/>
      </w:pPr>
      <w:bookmarkStart w:id="118" w:name="_Toc437257335"/>
      <w:bookmarkStart w:id="119" w:name="_Toc437266609"/>
      <w:r w:rsidRPr="006F6CB8">
        <w:t>Контроль за соблюдением правил погашения инвестиционных паев</w:t>
      </w:r>
      <w:bookmarkEnd w:id="118"/>
      <w:bookmarkEnd w:id="119"/>
      <w:r w:rsidRPr="006F6CB8">
        <w:t xml:space="preserve"> </w:t>
      </w:r>
    </w:p>
    <w:p w:rsidR="00F00A9A" w:rsidRPr="006F6CB8" w:rsidRDefault="00F00A9A" w:rsidP="004A73A0">
      <w:pPr>
        <w:pStyle w:val="a0"/>
        <w:ind w:left="993" w:hanging="993"/>
      </w:pPr>
      <w:r w:rsidRPr="006F6CB8">
        <w:lastRenderedPageBreak/>
        <w:t>На основании распоряжения Управляющей компании ПИФ (в том числе в случаях погашения инвестиционных паев без заявления владельцем инвестиционных паев требования об их погашении), заявок на погашение инвестиционных паев, копий отчетов держателя реестра владельцев инвестиционных паев и копий выписок по банковским счетам ПИФ, полученных от Управляющей компании ПИФ, Специализированный депозитарий осуществляет контроль, в том числе:</w:t>
      </w:r>
    </w:p>
    <w:p w:rsidR="00F00A9A" w:rsidRPr="006F6CB8" w:rsidRDefault="00F00A9A" w:rsidP="004A73A0">
      <w:pPr>
        <w:pStyle w:val="1"/>
        <w:ind w:left="1276" w:hanging="283"/>
      </w:pPr>
      <w:r w:rsidRPr="006F6CB8">
        <w:t>контроль соблюдения требований к порядку и срокам погашения инвестиционных паев, установленных законодательством Российской Федерации и Правилами ДУ ПИФ;</w:t>
      </w:r>
    </w:p>
    <w:p w:rsidR="00F00A9A" w:rsidRPr="006F6CB8" w:rsidRDefault="00F00A9A" w:rsidP="004A73A0">
      <w:pPr>
        <w:pStyle w:val="1"/>
        <w:ind w:left="1276" w:hanging="283"/>
      </w:pPr>
      <w:r w:rsidRPr="006F6CB8">
        <w:t>контроль количества погашаемых инвестиционных паев ПИФ;</w:t>
      </w:r>
    </w:p>
    <w:p w:rsidR="00F00A9A" w:rsidRPr="006F6CB8" w:rsidRDefault="00F00A9A" w:rsidP="004A73A0">
      <w:pPr>
        <w:pStyle w:val="1"/>
        <w:ind w:left="1276" w:hanging="283"/>
      </w:pPr>
      <w:r w:rsidRPr="006F6CB8">
        <w:t>контроль за соответствием суммы подлежащей выплате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 ПИФ;</w:t>
      </w:r>
    </w:p>
    <w:p w:rsidR="00C8785D" w:rsidRPr="006F6CB8" w:rsidRDefault="00F00A9A" w:rsidP="004A73A0">
      <w:pPr>
        <w:pStyle w:val="1"/>
        <w:ind w:left="1276" w:hanging="283"/>
      </w:pPr>
      <w:r w:rsidRPr="006F6CB8">
        <w:t>своевременность выплаты денежной компенсации в связи с погашением инвестиционных паев ПИФ.</w:t>
      </w:r>
    </w:p>
    <w:p w:rsidR="00F00A9A" w:rsidRPr="006F6CB8" w:rsidRDefault="00F00A9A" w:rsidP="004A73A0">
      <w:pPr>
        <w:pStyle w:val="a0"/>
        <w:ind w:left="993" w:hanging="993"/>
      </w:pPr>
      <w:r w:rsidRPr="006F6CB8">
        <w:t xml:space="preserve">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_Ref373739974 \r \h  \* MERGEFORMAT </w:instrText>
      </w:r>
      <w:r w:rsidRPr="004A73A0">
        <w:fldChar w:fldCharType="separate"/>
      </w:r>
      <w:r w:rsidR="006B0B04">
        <w:t>2.4</w:t>
      </w:r>
      <w:r w:rsidRPr="004A73A0">
        <w:fldChar w:fldCharType="end"/>
      </w:r>
      <w:r w:rsidRPr="006F6CB8">
        <w:t xml:space="preserve"> настоящего Регламента.</w:t>
      </w:r>
    </w:p>
    <w:p w:rsidR="00F00A9A" w:rsidRPr="006F6CB8" w:rsidRDefault="00F00A9A" w:rsidP="004A73A0">
      <w:pPr>
        <w:pStyle w:val="20"/>
        <w:ind w:left="993" w:hanging="993"/>
      </w:pPr>
      <w:bookmarkStart w:id="120" w:name="_Toc437257336"/>
      <w:bookmarkStart w:id="121" w:name="_Toc437266610"/>
      <w:r w:rsidRPr="006F6CB8">
        <w:t>Контроль за соблюдением порядка обмена инвестиционных паев</w:t>
      </w:r>
      <w:bookmarkEnd w:id="120"/>
      <w:bookmarkEnd w:id="121"/>
    </w:p>
    <w:p w:rsidR="00F00A9A" w:rsidRPr="006F6CB8" w:rsidRDefault="00F00A9A" w:rsidP="004A73A0">
      <w:pPr>
        <w:pStyle w:val="a0"/>
        <w:ind w:left="993" w:hanging="993"/>
      </w:pPr>
      <w:r w:rsidRPr="006F6CB8">
        <w:t>На основании заявок на обмен инвестиционных паев, копий отчетов держателя реестра владельцев инвестиционных паев, копий выписок по банковским счетам ПИФ, полученных от Управляющей компании ПИФ, Специализированный депозитарий осуществляет контроль, в том числе:</w:t>
      </w:r>
    </w:p>
    <w:p w:rsidR="00F00A9A" w:rsidRPr="006F6CB8" w:rsidRDefault="00F00A9A" w:rsidP="004A73A0">
      <w:pPr>
        <w:pStyle w:val="1"/>
        <w:ind w:left="1276" w:hanging="283"/>
      </w:pPr>
      <w:r w:rsidRPr="006F6CB8">
        <w:t>контроль соблюдения требований к порядку и срокам обмена инвестиционных паев, установленных законодательством Российской Федерации и Правилами ДУ ПИФ;</w:t>
      </w:r>
    </w:p>
    <w:p w:rsidR="00F00A9A" w:rsidRPr="006F6CB8" w:rsidRDefault="00F00A9A" w:rsidP="004A73A0">
      <w:pPr>
        <w:pStyle w:val="1"/>
        <w:ind w:left="1276" w:hanging="283"/>
      </w:pPr>
      <w:r w:rsidRPr="006F6CB8">
        <w:t>контроль определения стоимости имущества, передаваемого из одного ПИФ в состав другого ПИФ при обмене инвестиционных паев;</w:t>
      </w:r>
    </w:p>
    <w:p w:rsidR="00F00A9A" w:rsidRPr="006F6CB8" w:rsidRDefault="00F00A9A" w:rsidP="004A73A0">
      <w:pPr>
        <w:pStyle w:val="1"/>
        <w:ind w:left="1276" w:hanging="283"/>
      </w:pPr>
      <w:r w:rsidRPr="006F6CB8">
        <w:lastRenderedPageBreak/>
        <w:t>контроль количества погашаемых инвестиционных паев ПИФ, паи которого обмениваются, и количества выдаваемых инвестиционных паев ПИФ, на паи которого производится обмен.</w:t>
      </w:r>
    </w:p>
    <w:p w:rsidR="00F00A9A" w:rsidRPr="006F6CB8" w:rsidRDefault="00F00A9A" w:rsidP="004A73A0">
      <w:pPr>
        <w:pStyle w:val="a0"/>
        <w:ind w:left="993" w:hanging="993"/>
      </w:pPr>
      <w:r w:rsidRPr="006F6CB8">
        <w:t xml:space="preserve">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w:t>
      </w:r>
      <w:r w:rsidRPr="00173E85">
        <w:t>п.</w:t>
      </w:r>
      <w:r w:rsidRPr="00173E85">
        <w:fldChar w:fldCharType="begin"/>
      </w:r>
      <w:r w:rsidRPr="00173E85">
        <w:instrText xml:space="preserve"> REF _Ref373739987 \r \h  \* MERGEFORMAT </w:instrText>
      </w:r>
      <w:r w:rsidRPr="00173E85">
        <w:fldChar w:fldCharType="separate"/>
      </w:r>
      <w:r w:rsidR="006B0B04">
        <w:t>2.4</w:t>
      </w:r>
      <w:r w:rsidRPr="00173E85">
        <w:fldChar w:fldCharType="end"/>
      </w:r>
      <w:r w:rsidRPr="006F6CB8">
        <w:t xml:space="preserve"> настоящего Регламента.</w:t>
      </w:r>
    </w:p>
    <w:p w:rsidR="00452462" w:rsidRPr="006F6CB8" w:rsidRDefault="00452462" w:rsidP="004A73A0">
      <w:pPr>
        <w:pStyle w:val="20"/>
        <w:ind w:left="993" w:hanging="993"/>
      </w:pPr>
      <w:bookmarkStart w:id="122" w:name="_Toc437257337"/>
      <w:bookmarkStart w:id="123" w:name="_Toc437266611"/>
      <w:r w:rsidRPr="006F6CB8">
        <w:t>Особенности осуществления деятельности специализированного депозитария при обмене инвестиционных паев по решению Управляющей компании ОПИФ</w:t>
      </w:r>
      <w:bookmarkEnd w:id="122"/>
      <w:bookmarkEnd w:id="123"/>
    </w:p>
    <w:p w:rsidR="00452462" w:rsidRPr="006F6CB8" w:rsidRDefault="00452462" w:rsidP="004A73A0">
      <w:pPr>
        <w:pStyle w:val="a0"/>
        <w:ind w:left="993" w:hanging="993"/>
      </w:pPr>
      <w:r w:rsidRPr="006F6CB8">
        <w:t>На основании решения Управляющей компании ОПИФ об обмене инвестиционных паев путем конвертации в инвестиционные паи другого ОПИФ, копий отчетов держателя реестра владельцев инвестиционных паев, копий выписок по банковским счетам ПИФ, копий выписок депозитария, а также копий документов и сведений (информации) в отношении имущества (кроме денежных средств), переданного в процессе объединения имущества присоединяемого ОПИФ и ОПИФ, к которому осуществляется присоединение, полученных от Управляющей компании ПИФ, Специализированный депозитарий осуществляет контроль, в том числе:</w:t>
      </w:r>
    </w:p>
    <w:p w:rsidR="00AA7516" w:rsidRPr="006F6CB8" w:rsidRDefault="00AA7516" w:rsidP="004A73A0">
      <w:pPr>
        <w:pStyle w:val="1"/>
        <w:ind w:left="1276" w:hanging="283"/>
      </w:pPr>
      <w:r w:rsidRPr="006F6CB8">
        <w:t>контроль соблюдения требований к порядку и срокам приостановления приема заявок на приобретение, погашение и обмен инвестиционных паев присоединяемого ОПИФ, а также приема заявок на приобретение, погашение и обмен инвестиционных паев ОПИФ, к которому осуществляется присоединение;</w:t>
      </w:r>
    </w:p>
    <w:p w:rsidR="00AA7516" w:rsidRPr="006F6CB8" w:rsidRDefault="00AA7516" w:rsidP="004A73A0">
      <w:pPr>
        <w:pStyle w:val="1"/>
        <w:ind w:left="1276" w:hanging="283"/>
      </w:pPr>
      <w:r w:rsidRPr="006F6CB8">
        <w:t>контроль срока объединения имущества присоединяемого ОПИФ с имуществом ОПИФ, к которому осуществляется присоединение, установленного законодательством Российской Федерации;</w:t>
      </w:r>
    </w:p>
    <w:p w:rsidR="00AA7516" w:rsidRPr="006F6CB8" w:rsidRDefault="00AA7516" w:rsidP="004A73A0">
      <w:pPr>
        <w:pStyle w:val="1"/>
        <w:ind w:left="1276" w:hanging="283"/>
      </w:pPr>
      <w:r w:rsidRPr="006F6CB8">
        <w:t>контроль правильности определения стоимости имущества, передаваемого из присоединяемого ОПИФ в состав другого ОПИФ, к которому осуществляется присоединение;</w:t>
      </w:r>
    </w:p>
    <w:p w:rsidR="00AA7516" w:rsidRPr="006F6CB8" w:rsidRDefault="00AA7516" w:rsidP="004A73A0">
      <w:pPr>
        <w:pStyle w:val="1"/>
        <w:ind w:left="1276" w:hanging="283"/>
      </w:pPr>
      <w:r w:rsidRPr="006F6CB8">
        <w:t>контроль срока конвертации инвестиционных паев присоединяемого ОПИФ в инвестиционные паи ОПИФ, к которому осуществляется присоединение;</w:t>
      </w:r>
    </w:p>
    <w:p w:rsidR="00D12957" w:rsidRPr="006F6CB8" w:rsidRDefault="00AA7516" w:rsidP="004A73A0">
      <w:pPr>
        <w:pStyle w:val="1"/>
        <w:ind w:left="1276" w:hanging="283"/>
      </w:pPr>
      <w:r w:rsidRPr="006F6CB8">
        <w:lastRenderedPageBreak/>
        <w:t>контроль количества погашаемых инвестиционных паев присоединяемого ОПИФ и количества выдаваемых инвестиционных паев ОПИФ, к которому осуществляется присоединение при осуществлении конвертации паев;</w:t>
      </w:r>
    </w:p>
    <w:p w:rsidR="00C8785D" w:rsidRPr="006F6CB8" w:rsidRDefault="00AA7516" w:rsidP="004A73A0">
      <w:pPr>
        <w:pStyle w:val="1"/>
        <w:ind w:left="1276" w:hanging="283"/>
      </w:pPr>
      <w:r w:rsidRPr="006F6CB8">
        <w:t>контроль за правильностью составления, соблюдением порядка и сроков предоставления отчета об объединении имущества ОПИФ в Банк России, установленных законодательством Российской Федерации.</w:t>
      </w:r>
    </w:p>
    <w:p w:rsidR="00AA7516" w:rsidRPr="006F6CB8" w:rsidRDefault="00AA7516" w:rsidP="004A73A0">
      <w:pPr>
        <w:pStyle w:val="a0"/>
        <w:ind w:left="993" w:hanging="993"/>
      </w:pPr>
      <w:r w:rsidRPr="006F6CB8">
        <w:t xml:space="preserve">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w:t>
      </w:r>
      <w:r w:rsidRPr="004A73A0">
        <w:t>п.</w:t>
      </w:r>
      <w:r w:rsidRPr="004A73A0">
        <w:fldChar w:fldCharType="begin"/>
      </w:r>
      <w:r w:rsidRPr="004A73A0">
        <w:instrText xml:space="preserve"> REF _Ref373739987 \r \h  \* MERGEFORMAT </w:instrText>
      </w:r>
      <w:r w:rsidRPr="004A73A0">
        <w:fldChar w:fldCharType="separate"/>
      </w:r>
      <w:r w:rsidR="006B0B04">
        <w:t>2.4</w:t>
      </w:r>
      <w:r w:rsidRPr="004A73A0">
        <w:fldChar w:fldCharType="end"/>
      </w:r>
      <w:r w:rsidRPr="006F6CB8">
        <w:t xml:space="preserve"> настоящего Регламента.</w:t>
      </w:r>
    </w:p>
    <w:p w:rsidR="00AA7516" w:rsidRDefault="00AA7516" w:rsidP="004A73A0">
      <w:pPr>
        <w:pStyle w:val="10"/>
        <w:ind w:left="993" w:hanging="993"/>
      </w:pPr>
      <w:bookmarkStart w:id="124" w:name="_Toc430879648"/>
      <w:bookmarkStart w:id="125" w:name="_Toc437257338"/>
      <w:bookmarkStart w:id="126" w:name="_Toc437266612"/>
      <w:bookmarkStart w:id="127" w:name="_Toc501710822"/>
      <w:r w:rsidRPr="006F6CB8">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bookmarkEnd w:id="124"/>
      <w:bookmarkEnd w:id="125"/>
      <w:bookmarkEnd w:id="126"/>
      <w:bookmarkEnd w:id="127"/>
    </w:p>
    <w:p w:rsidR="00B532B0" w:rsidRPr="00B532B0" w:rsidRDefault="00B532B0" w:rsidP="004A73A0">
      <w:pPr>
        <w:pStyle w:val="20"/>
        <w:ind w:left="993" w:hanging="993"/>
      </w:pPr>
      <w:r w:rsidRPr="00B532B0">
        <w:t>Общие положения</w:t>
      </w:r>
    </w:p>
    <w:p w:rsidR="00C8785D" w:rsidRDefault="00AA7516" w:rsidP="004A73A0">
      <w:pPr>
        <w:pStyle w:val="a0"/>
        <w:ind w:left="993" w:hanging="993"/>
      </w:pPr>
      <w:r w:rsidRPr="006F6CB8">
        <w:t xml:space="preserve">В случаях, предусмотренных законодательством Российской Федерации, Специализированный депозитарий осуществляет согласование документов (в том числе отчетных форм), предоставляемых Фондом/Управляющей компанией. </w:t>
      </w:r>
    </w:p>
    <w:p w:rsidR="00B532B0" w:rsidRPr="005E0AC5" w:rsidRDefault="00B532B0" w:rsidP="00B532B0">
      <w:pPr>
        <w:pStyle w:val="20"/>
        <w:ind w:left="993" w:hanging="993"/>
      </w:pPr>
      <w:r w:rsidRPr="00B532B0">
        <w:t>Порядок и сроки согласования</w:t>
      </w:r>
      <w:r>
        <w:t xml:space="preserve"> документов</w:t>
      </w:r>
    </w:p>
    <w:p w:rsidR="00AA7516" w:rsidRPr="006F6CB8" w:rsidRDefault="00AA7516" w:rsidP="004A73A0">
      <w:pPr>
        <w:pStyle w:val="a0"/>
        <w:ind w:left="993" w:hanging="993"/>
      </w:pPr>
      <w:r w:rsidRPr="006F6CB8">
        <w:t>Перечень, порядок и сроки предоставления Фондом/Управляющей компанией документов (в том числе отчетных форм) в Специализированный депозитарий, а также порядок и сроки их согласования Специализированным депозитарием установлены в Порядке документооборота (</w:t>
      </w:r>
      <w:hyperlink w:anchor="Приложение1Табл" w:history="1">
        <w:r w:rsidRPr="004A73A0">
          <w:rPr>
            <w:rStyle w:val="af"/>
            <w:color w:val="auto"/>
            <w:u w:val="none"/>
          </w:rPr>
          <w:t>Приложение №1</w:t>
        </w:r>
      </w:hyperlink>
      <w:r w:rsidRPr="006F6CB8">
        <w:t xml:space="preserve"> к настоящему Регламенту).</w:t>
      </w:r>
    </w:p>
    <w:p w:rsidR="00AA7516" w:rsidRDefault="00AA7516" w:rsidP="004A73A0">
      <w:pPr>
        <w:pStyle w:val="10"/>
        <w:ind w:left="993" w:hanging="993"/>
      </w:pPr>
      <w:bookmarkStart w:id="128" w:name="_Toc437257339"/>
      <w:bookmarkStart w:id="129" w:name="_Toc437266613"/>
      <w:bookmarkStart w:id="130" w:name="_Toc501710823"/>
      <w:r w:rsidRPr="006F6CB8">
        <w:t>Порядок выполнения информационных операций</w:t>
      </w:r>
      <w:bookmarkEnd w:id="128"/>
      <w:bookmarkEnd w:id="129"/>
      <w:bookmarkEnd w:id="130"/>
    </w:p>
    <w:p w:rsidR="00C67F21" w:rsidRDefault="00C67F21" w:rsidP="00C67F21">
      <w:pPr>
        <w:pStyle w:val="20"/>
        <w:ind w:left="993" w:hanging="993"/>
      </w:pPr>
      <w:r w:rsidRPr="00C67F21">
        <w:t>Общие положения</w:t>
      </w:r>
    </w:p>
    <w:p w:rsidR="00C67F21" w:rsidRPr="00A6433B" w:rsidRDefault="00C67F21" w:rsidP="004A73A0">
      <w:pPr>
        <w:pStyle w:val="a0"/>
        <w:ind w:left="993" w:hanging="993"/>
      </w:pPr>
      <w:r w:rsidRPr="00C67F21">
        <w:t>Специализированный депозитарий</w:t>
      </w:r>
      <w:r>
        <w:t xml:space="preserve"> осуществляет </w:t>
      </w:r>
      <w:r w:rsidRPr="00C67F21">
        <w:t xml:space="preserve">операции по формированию и предоставлению информации из Системы учета </w:t>
      </w:r>
      <w:r w:rsidRPr="00C67F21">
        <w:lastRenderedPageBreak/>
        <w:t>Специализированного депозитария</w:t>
      </w:r>
      <w:r>
        <w:t xml:space="preserve"> в соответствии </w:t>
      </w:r>
      <w:r w:rsidRPr="00C67F21">
        <w:t xml:space="preserve">с </w:t>
      </w:r>
      <w:r w:rsidR="00727715">
        <w:t>п.</w:t>
      </w:r>
      <w:r w:rsidRPr="00C67F21">
        <w:t>п.</w:t>
      </w:r>
      <w:r>
        <w:fldChar w:fldCharType="begin"/>
      </w:r>
      <w:r>
        <w:instrText xml:space="preserve"> REF _Ref500412252 \r \h </w:instrText>
      </w:r>
      <w:r>
        <w:fldChar w:fldCharType="separate"/>
      </w:r>
      <w:r w:rsidR="006B0B04">
        <w:t>1.5.5</w:t>
      </w:r>
      <w:r>
        <w:fldChar w:fldCharType="end"/>
      </w:r>
      <w:r>
        <w:t>,</w:t>
      </w:r>
      <w:r w:rsidRPr="00C67F21">
        <w:t xml:space="preserve"> п.</w:t>
      </w:r>
      <w:r>
        <w:fldChar w:fldCharType="begin"/>
      </w:r>
      <w:r>
        <w:instrText xml:space="preserve"> REF _Ref127875312 \r \h </w:instrText>
      </w:r>
      <w:r>
        <w:fldChar w:fldCharType="separate"/>
      </w:r>
      <w:r w:rsidR="006B0B04">
        <w:t>1.5.6</w:t>
      </w:r>
      <w:r>
        <w:fldChar w:fldCharType="end"/>
      </w:r>
      <w:r>
        <w:t>,</w:t>
      </w:r>
      <w:r w:rsidRPr="00C67F21">
        <w:t xml:space="preserve"> п.</w:t>
      </w:r>
      <w:r>
        <w:fldChar w:fldCharType="begin"/>
      </w:r>
      <w:r>
        <w:instrText xml:space="preserve"> REF _Ref500412259 \r \h </w:instrText>
      </w:r>
      <w:r>
        <w:fldChar w:fldCharType="separate"/>
      </w:r>
      <w:r w:rsidR="006B0B04">
        <w:t>1.5.7</w:t>
      </w:r>
      <w:r>
        <w:fldChar w:fldCharType="end"/>
      </w:r>
      <w:r>
        <w:t>,</w:t>
      </w:r>
      <w:r w:rsidRPr="00C67F21">
        <w:t xml:space="preserve"> п.</w:t>
      </w:r>
      <w:r>
        <w:fldChar w:fldCharType="begin"/>
      </w:r>
      <w:r>
        <w:instrText xml:space="preserve"> REF _Ref500412261 \r \h </w:instrText>
      </w:r>
      <w:r>
        <w:fldChar w:fldCharType="separate"/>
      </w:r>
      <w:r w:rsidR="006B0B04">
        <w:t>1.5.8</w:t>
      </w:r>
      <w:r>
        <w:fldChar w:fldCharType="end"/>
      </w:r>
      <w:r w:rsidRPr="00C67F21">
        <w:t xml:space="preserve"> настоящ</w:t>
      </w:r>
      <w:r>
        <w:t xml:space="preserve">его Регламента. </w:t>
      </w:r>
    </w:p>
    <w:p w:rsidR="00313768" w:rsidRPr="005E0AC5" w:rsidRDefault="00C67F21" w:rsidP="00313768">
      <w:pPr>
        <w:pStyle w:val="20"/>
        <w:ind w:left="993" w:hanging="993"/>
      </w:pPr>
      <w:r w:rsidRPr="00C67F21">
        <w:t>Порядок предоставления отчетности</w:t>
      </w:r>
      <w:r w:rsidR="00313768">
        <w:t xml:space="preserve"> в Банк России,</w:t>
      </w:r>
      <w:r w:rsidR="00313768" w:rsidRPr="00313768">
        <w:t xml:space="preserve"> </w:t>
      </w:r>
      <w:r w:rsidR="00313768" w:rsidRPr="00E82C05">
        <w:t>ревизионной комиссии (ревизору) АИФ, аудитору ПИФ, ревизионной комиссии НПФ</w:t>
      </w:r>
    </w:p>
    <w:p w:rsidR="00B532B0" w:rsidRDefault="00AA7516" w:rsidP="004A73A0">
      <w:pPr>
        <w:pStyle w:val="a0"/>
        <w:ind w:left="993" w:hanging="993"/>
      </w:pPr>
      <w:r w:rsidRPr="006F6CB8">
        <w:t>Специализированный депозитарий предоставляет в Банк России отчетность в порядке и сроки, установленные законодательством Российской Федерации.</w:t>
      </w:r>
    </w:p>
    <w:p w:rsidR="00313768" w:rsidRDefault="00313768" w:rsidP="00313768">
      <w:pPr>
        <w:pStyle w:val="a0"/>
        <w:ind w:left="993" w:hanging="993"/>
      </w:pPr>
      <w:r w:rsidRPr="006F6CB8">
        <w:t>Специализированный депозитарий предоставляет ревизионной комиссии (ревизору) АИФ, аудитору ПИФ, ревизионной комиссии НПФ документы, необходимые для их деятельности.</w:t>
      </w:r>
    </w:p>
    <w:p w:rsidR="00727715" w:rsidRPr="005E0AC5" w:rsidRDefault="00727715" w:rsidP="00727715">
      <w:pPr>
        <w:pStyle w:val="20"/>
        <w:ind w:left="993" w:hanging="993"/>
      </w:pPr>
      <w:r>
        <w:t>Порядок подписания отчетности Клиента</w:t>
      </w:r>
    </w:p>
    <w:p w:rsidR="00AA7516" w:rsidRDefault="00AA7516" w:rsidP="004A73A0">
      <w:pPr>
        <w:pStyle w:val="a0"/>
        <w:ind w:left="993" w:hanging="993"/>
      </w:pPr>
      <w:r w:rsidRPr="006F6CB8">
        <w:t>Специализированный депозитарий при поступлении отчетности Клиента, подлежащей в соответствии с законодательством Российской Федерации подписанию Специализированным депозитарием, сверяет данные, содержащиеся в отчетности Клиента, с данными Специализированного депозитария и при отсутствии расхождений подписывает данную отчетность.</w:t>
      </w:r>
    </w:p>
    <w:p w:rsidR="00AA7516" w:rsidRDefault="00AA7516" w:rsidP="004A73A0">
      <w:pPr>
        <w:pStyle w:val="10"/>
        <w:ind w:left="993" w:hanging="993"/>
      </w:pPr>
      <w:bookmarkStart w:id="131" w:name="_Toc501710824"/>
      <w:bookmarkStart w:id="132" w:name="_Toc437257340"/>
      <w:bookmarkStart w:id="133" w:name="_Toc437266614"/>
      <w:r w:rsidRPr="006F6CB8">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bookmarkEnd w:id="131"/>
    </w:p>
    <w:p w:rsidR="003D36F4" w:rsidRPr="003D36F4" w:rsidRDefault="003D36F4" w:rsidP="004A73A0">
      <w:pPr>
        <w:pStyle w:val="20"/>
        <w:ind w:left="993" w:hanging="993"/>
      </w:pPr>
      <w:r w:rsidRPr="003D36F4">
        <w:t>Общие положения</w:t>
      </w:r>
    </w:p>
    <w:bookmarkEnd w:id="132"/>
    <w:bookmarkEnd w:id="133"/>
    <w:p w:rsidR="00AA7516" w:rsidRDefault="00AA7516" w:rsidP="004A73A0">
      <w:pPr>
        <w:pStyle w:val="a0"/>
        <w:ind w:left="993" w:hanging="993"/>
      </w:pPr>
      <w:r w:rsidRPr="006F6CB8">
        <w:t>Специализированный депозитарий осуществляет контроль за соблюдением УК ПИФ установленных порядка и срока проведения общего собрания владельцев инвестиционных паев ПИФ в соответствии с правилами, установленными законодательством Российской Федерации, а также Правилами ДУ ПИФ.</w:t>
      </w:r>
    </w:p>
    <w:p w:rsidR="00E2267C" w:rsidRPr="006F6CB8" w:rsidRDefault="00E2267C" w:rsidP="004A73A0">
      <w:pPr>
        <w:pStyle w:val="20"/>
        <w:ind w:left="993" w:hanging="993"/>
      </w:pPr>
      <w:r w:rsidRPr="00E2267C">
        <w:t>Общее собрание владельцев инвестиционных паев закрытого ПИФ</w:t>
      </w:r>
    </w:p>
    <w:p w:rsidR="00AA7516" w:rsidRPr="006F6CB8" w:rsidRDefault="00AA7516" w:rsidP="004A73A0">
      <w:pPr>
        <w:pStyle w:val="a0"/>
        <w:ind w:left="993" w:hanging="993"/>
      </w:pPr>
      <w:r w:rsidRPr="006F6CB8">
        <w:t xml:space="preserve">Общее собрание владельцев инвестиционных паев закрытого ПИФ для принятия решения о передаче прав и обязанностей по договору доверительного управления ПИФ другой Управляющей компании, в том числе определенной по итогам конкурса, проведенного Специализированным депозитарием, созывается и проводится Специализированным депозитарием в соответствии с правилами, </w:t>
      </w:r>
      <w:r w:rsidRPr="006F6CB8">
        <w:lastRenderedPageBreak/>
        <w:t>установленными законодательством Российской Федерации, а также Правилами ДУ ПИФ.</w:t>
      </w:r>
    </w:p>
    <w:p w:rsidR="00F50FC9" w:rsidRDefault="00F50FC9" w:rsidP="004A73A0">
      <w:pPr>
        <w:pStyle w:val="10"/>
        <w:ind w:left="993" w:hanging="993"/>
      </w:pPr>
      <w:bookmarkStart w:id="134" w:name="_Toc437257341"/>
      <w:bookmarkStart w:id="135" w:name="_Toc437266615"/>
      <w:bookmarkStart w:id="136" w:name="_Toc501710825"/>
      <w:r w:rsidRPr="006F6CB8">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bookmarkEnd w:id="134"/>
      <w:bookmarkEnd w:id="135"/>
      <w:bookmarkEnd w:id="136"/>
    </w:p>
    <w:p w:rsidR="003D36F4" w:rsidRPr="003D36F4" w:rsidRDefault="003D36F4" w:rsidP="004A73A0">
      <w:pPr>
        <w:pStyle w:val="20"/>
        <w:ind w:left="993" w:hanging="993"/>
      </w:pPr>
      <w:r w:rsidRPr="003D36F4">
        <w:t>Общие положения</w:t>
      </w:r>
    </w:p>
    <w:p w:rsidR="00EE5E67" w:rsidRPr="006F6CB8" w:rsidRDefault="00EE5E67" w:rsidP="004A73A0">
      <w:pPr>
        <w:pStyle w:val="a0"/>
        <w:ind w:left="993" w:hanging="993"/>
      </w:pPr>
      <w:r w:rsidRPr="006F6CB8">
        <w:t>Специализированный депозитарий осуществляет контроль за соблюдением УК ПИФ установленных порядка и срока прекращения ПИФ в соответствии с правилами, установленными законодательством Российской Федерации, а также Правилами ДУ ПИФ, в том числе:</w:t>
      </w:r>
    </w:p>
    <w:p w:rsidR="00EE5E67" w:rsidRPr="006F6CB8" w:rsidRDefault="00EE5E67" w:rsidP="004A73A0">
      <w:pPr>
        <w:pStyle w:val="1"/>
        <w:ind w:left="1276" w:hanging="284"/>
      </w:pPr>
      <w:r w:rsidRPr="006F6CB8">
        <w:t>предварительный контроль за распоряжением имуществом, составляющим ПИФ, с момента возникновения основания прекращения ПИФ в целях недопущения распоряжения указанным имуществом, за исключением его реализации и распределения в соответствии с требованиями Федерального закона «Об инвестиционных фондах»;</w:t>
      </w:r>
    </w:p>
    <w:p w:rsidR="00EE5E67" w:rsidRPr="006F6CB8" w:rsidRDefault="00EE5E67" w:rsidP="004A73A0">
      <w:pPr>
        <w:pStyle w:val="1"/>
        <w:ind w:left="1276" w:hanging="283"/>
      </w:pPr>
      <w:r w:rsidRPr="006F6CB8">
        <w:t>контроль за соблюдением Управляющей компанией иных установленных законодательством Российской Федерации требований к порядку и срокам прекращения ПИФ.</w:t>
      </w:r>
    </w:p>
    <w:p w:rsidR="00EE5E67" w:rsidRPr="006F6CB8" w:rsidRDefault="00EE5E67" w:rsidP="004A73A0">
      <w:pPr>
        <w:pStyle w:val="20"/>
        <w:ind w:left="993" w:hanging="993"/>
      </w:pPr>
      <w:r w:rsidRPr="006F6CB8">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p>
    <w:p w:rsidR="00EE5E67" w:rsidRPr="006F6CB8" w:rsidRDefault="00EE5E67" w:rsidP="004A73A0">
      <w:pPr>
        <w:pStyle w:val="a0"/>
        <w:ind w:left="993" w:hanging="993"/>
      </w:pPr>
      <w:r w:rsidRPr="006F6CB8">
        <w:t>Специализированный депозитарий осуществляет прекращение ПИФ в соответствии с требованиями законодательства Российской Федерации в случае:</w:t>
      </w:r>
    </w:p>
    <w:p w:rsidR="00EE5E67" w:rsidRPr="006F6CB8" w:rsidRDefault="00EE5E67" w:rsidP="004A73A0">
      <w:pPr>
        <w:pStyle w:val="1"/>
        <w:ind w:left="1276" w:hanging="283"/>
      </w:pPr>
      <w:r w:rsidRPr="006F6CB8">
        <w:t>аннулирования (прекращения действия) лицензии управляющей компании у Управляющей компании ОПИФ, БПИФ или ИПИФ;</w:t>
      </w:r>
    </w:p>
    <w:p w:rsidR="00EE5E67" w:rsidRPr="006F6CB8" w:rsidRDefault="00EE5E67" w:rsidP="004A73A0">
      <w:pPr>
        <w:pStyle w:val="1"/>
        <w:ind w:left="1276" w:hanging="283"/>
      </w:pPr>
      <w:r w:rsidRPr="006F6CB8">
        <w:t xml:space="preserve">аннулирования (прекращения действия) лицензии управляющей компании у Управляющей компании ЗПИФ, если права и обязанности данной Управляющей компании по договору доверительного управления этим ЗПИФ в течение трех месяцев со дня </w:t>
      </w:r>
      <w:r w:rsidRPr="006F6CB8">
        <w:lastRenderedPageBreak/>
        <w:t>аннулирования (прекращения действия) указанной лицензии не переданы другой управляющей компании.</w:t>
      </w:r>
    </w:p>
    <w:p w:rsidR="00EE5E67" w:rsidRPr="006F6CB8" w:rsidRDefault="00EE5E67" w:rsidP="004A73A0">
      <w:pPr>
        <w:pStyle w:val="a0"/>
        <w:ind w:left="993" w:hanging="993"/>
      </w:pPr>
      <w:r w:rsidRPr="006F6CB8">
        <w:t>Специализированный депозитарий, осуществляющий прекращение ПИФ:</w:t>
      </w:r>
    </w:p>
    <w:p w:rsidR="00EE5E67" w:rsidRPr="006F6CB8" w:rsidRDefault="00EE5E67" w:rsidP="004A73A0">
      <w:pPr>
        <w:pStyle w:val="1"/>
        <w:ind w:left="1276" w:hanging="283"/>
      </w:pPr>
      <w:r w:rsidRPr="006F6CB8">
        <w:t>раскрывает сообщение о прекращении ПИФ на сайте Специализированного депозитария, а также в иных источниках, предусмотренных Правилами ДУ данного ПИФ и законодательством Российской Федерации;</w:t>
      </w:r>
    </w:p>
    <w:p w:rsidR="00EE5E67" w:rsidRPr="006F6CB8" w:rsidRDefault="00EE5E67" w:rsidP="004A73A0">
      <w:pPr>
        <w:pStyle w:val="1"/>
        <w:ind w:left="1276" w:hanging="283"/>
      </w:pPr>
      <w:r w:rsidRPr="006F6CB8">
        <w:t>принимает меры по выявлению кредиторов, требования которых должны удовлетворяться за счет имущества, составляющего ПИФ, и погашению дебиторской задолженности;</w:t>
      </w:r>
    </w:p>
    <w:p w:rsidR="00EE5E67" w:rsidRPr="006F6CB8" w:rsidRDefault="00EE5E67" w:rsidP="004A73A0">
      <w:pPr>
        <w:pStyle w:val="1"/>
        <w:ind w:left="1276" w:hanging="283"/>
      </w:pPr>
      <w:r w:rsidRPr="006F6CB8">
        <w:t>составляет и направляет в Банк России баланс имущества, составляющего ПИФ;</w:t>
      </w:r>
    </w:p>
    <w:p w:rsidR="00EE5E67" w:rsidRPr="006F6CB8" w:rsidRDefault="00EE5E67" w:rsidP="004A73A0">
      <w:pPr>
        <w:pStyle w:val="1"/>
        <w:tabs>
          <w:tab w:val="left" w:pos="-2694"/>
        </w:tabs>
        <w:ind w:left="1276" w:hanging="283"/>
      </w:pPr>
      <w:r w:rsidRPr="006F6CB8">
        <w:t>реализует имущество, составляющее ПИФ, и осуществляет расчеты с кредиторами в соответствии со статьей 32 Федерального закона «Об инвестиционных фондах»;</w:t>
      </w:r>
    </w:p>
    <w:p w:rsidR="00EE5E67" w:rsidRPr="006F6CB8" w:rsidRDefault="00EE5E67" w:rsidP="004A73A0">
      <w:pPr>
        <w:pStyle w:val="1"/>
        <w:ind w:left="1276" w:hanging="283"/>
      </w:pPr>
      <w:r w:rsidRPr="006F6CB8">
        <w:t>после завершения расчетов составляет и направляет в Банк России отчет о прекращении ПИФ.</w:t>
      </w:r>
    </w:p>
    <w:p w:rsidR="00F30355" w:rsidRPr="006F6CB8" w:rsidRDefault="00F30355" w:rsidP="004A73A0">
      <w:pPr>
        <w:pStyle w:val="a0"/>
        <w:ind w:left="993" w:hanging="993"/>
      </w:pPr>
      <w:r w:rsidRPr="006F6CB8">
        <w:t>Специализированный депозитарий при осуществлении прекращения ПИФ действует от своего имени в качестве доверительного управляющего этим ПИФ с учетом ограничений, установленных Федеральным законом «Об инвестиционных фондах». При этом к Специализированному депозитарию переходят все права и обязанности Управляющей компании, связанные с прекращением ПИФ.</w:t>
      </w:r>
    </w:p>
    <w:p w:rsidR="00F30355" w:rsidRPr="006F6CB8" w:rsidRDefault="00F30355" w:rsidP="004A73A0">
      <w:pPr>
        <w:pStyle w:val="a0"/>
        <w:ind w:left="993" w:hanging="993"/>
      </w:pPr>
      <w:r w:rsidRPr="006F6CB8">
        <w:t>Специализированный депозитарий совершает от своего имени в качестве доверительного управляющего сделки по реализации имущества, составляющего данный ПИФ, распоряжается денежными средствами на счетах и во вкладах в банках и иных кредитных организациях, совершает операции с ценными бумагами, составляющими ПИФ, без поручения (распоряжения) Управляющей компании.</w:t>
      </w:r>
    </w:p>
    <w:p w:rsidR="00F30355" w:rsidRPr="006F6CB8" w:rsidRDefault="00F30355" w:rsidP="004A73A0">
      <w:pPr>
        <w:pStyle w:val="a0"/>
        <w:ind w:left="993" w:hanging="993"/>
      </w:pPr>
      <w:r w:rsidRPr="006F6CB8">
        <w:t xml:space="preserve">При осуществлении Специализированным депозитарием прекращения ПИФ списание денежных средств, находящихся на транзитном счете или на банковском счете, открытом Управляющей компании в соответствии с пунктом 2 статьи 15 Федерального закона «Об инвестиционных фондах», производится по распоряжению </w:t>
      </w:r>
      <w:r w:rsidRPr="006F6CB8">
        <w:lastRenderedPageBreak/>
        <w:t>Специализированного депозитария. До осуществления указанных в настоящем пункте операций, Специализированный депозитарий предоставляет в банк или иную кредитную организацию заверенную Банком России выписку из реестра лицензий Управляющих компаний.</w:t>
      </w:r>
    </w:p>
    <w:p w:rsidR="00F30355" w:rsidRPr="006F6CB8" w:rsidRDefault="00F30355" w:rsidP="004A73A0">
      <w:pPr>
        <w:pStyle w:val="a0"/>
        <w:ind w:left="993" w:hanging="993"/>
      </w:pPr>
      <w:r w:rsidRPr="006F6CB8">
        <w:t>В целях защиты законных интересов владельцев инвестиционных паев прекращаемого ПИФ Специализированный депозитарий для осуществления расчетных операций, связанных с доверительным управлением имуществом ПИФ, вправе открыть на свое имя отдельный банковский счет доверительного управления в кредитной организации.</w:t>
      </w:r>
    </w:p>
    <w:p w:rsidR="00F30355" w:rsidRDefault="004B4106" w:rsidP="004A73A0">
      <w:pPr>
        <w:pStyle w:val="10"/>
        <w:ind w:left="993" w:hanging="993"/>
      </w:pPr>
      <w:bookmarkStart w:id="137" w:name="_Toc437257342"/>
      <w:bookmarkStart w:id="138" w:name="_Toc437266616"/>
      <w:bookmarkStart w:id="139" w:name="_Toc501710826"/>
      <w:r w:rsidRPr="006F6CB8">
        <w:t xml:space="preserve">Проведение </w:t>
      </w:r>
      <w:r w:rsidR="00F30355" w:rsidRPr="006F6CB8">
        <w:t>конкурса для определения управляющей компании закрытого паевого инвестиционного фонда</w:t>
      </w:r>
      <w:bookmarkEnd w:id="137"/>
      <w:bookmarkEnd w:id="138"/>
      <w:bookmarkEnd w:id="139"/>
    </w:p>
    <w:p w:rsidR="004B4106" w:rsidRPr="006F6CB8" w:rsidRDefault="003D36F4" w:rsidP="004B4106">
      <w:pPr>
        <w:pStyle w:val="afff5"/>
        <w:ind w:left="993" w:hanging="993"/>
      </w:pPr>
      <w:r>
        <w:t>Общие положения</w:t>
      </w:r>
    </w:p>
    <w:p w:rsidR="00F30355" w:rsidRDefault="00F30355" w:rsidP="004A73A0">
      <w:pPr>
        <w:pStyle w:val="a0"/>
        <w:ind w:left="993" w:hanging="993"/>
      </w:pPr>
      <w:r w:rsidRPr="006F6CB8">
        <w:t>Специализированный депозитарий, в случае аннулирования лицензии Управляющей компании ЗПИФ, специализированным депозитарием которого он является, проводит конкурс для определения управляющей компании данного ЗПИФ, которой в случае принятия соответствующего решения общим собранием владельцев инвестиционных паев передаются права и обязанности по договору доверительного управления ЗПИФ.</w:t>
      </w:r>
    </w:p>
    <w:p w:rsidR="003D36F4" w:rsidRPr="006F6CB8" w:rsidRDefault="003D36F4" w:rsidP="003D36F4">
      <w:pPr>
        <w:pStyle w:val="afff5"/>
        <w:ind w:left="993" w:hanging="993"/>
      </w:pPr>
      <w:r>
        <w:t>Порядок и сроки про</w:t>
      </w:r>
      <w:r w:rsidRPr="004B4106">
        <w:t>ведения конкурса</w:t>
      </w:r>
    </w:p>
    <w:p w:rsidR="00F30355" w:rsidRPr="006F6CB8" w:rsidRDefault="00F30355" w:rsidP="004A73A0">
      <w:pPr>
        <w:pStyle w:val="a0"/>
        <w:ind w:left="993" w:hanging="993"/>
      </w:pPr>
      <w:r w:rsidRPr="006F6CB8">
        <w:t>Специализированный депозитарий в срок не позднее пяти рабочих дней с даты аннулирования лицензии УК ЗПИФ размещает извещение о проведении конкурса на сайте Специализированного депозитария.</w:t>
      </w:r>
    </w:p>
    <w:p w:rsidR="00F30355" w:rsidRPr="006F6CB8" w:rsidRDefault="00F30355" w:rsidP="004A73A0">
      <w:pPr>
        <w:pStyle w:val="a0"/>
        <w:ind w:left="993" w:hanging="993"/>
      </w:pPr>
      <w:r w:rsidRPr="006F6CB8">
        <w:t>Для целей проведения конкурса Специализированный депозитарий определяет:</w:t>
      </w:r>
    </w:p>
    <w:p w:rsidR="00F30355" w:rsidRPr="006F6CB8" w:rsidRDefault="00F30355" w:rsidP="004A73A0">
      <w:pPr>
        <w:pStyle w:val="1"/>
        <w:ind w:left="1276" w:hanging="283"/>
      </w:pPr>
      <w:r w:rsidRPr="006F6CB8">
        <w:t>Дату и место проведения конкурса;</w:t>
      </w:r>
    </w:p>
    <w:p w:rsidR="00F30355" w:rsidRPr="006F6CB8" w:rsidRDefault="00F30355" w:rsidP="004A73A0">
      <w:pPr>
        <w:pStyle w:val="1"/>
        <w:ind w:left="1276" w:hanging="283"/>
      </w:pPr>
      <w:r w:rsidRPr="006F6CB8">
        <w:t>Персональный состав конкурсной комиссии (составом не менее 3 человек);</w:t>
      </w:r>
    </w:p>
    <w:p w:rsidR="00F30355" w:rsidRPr="006F6CB8" w:rsidRDefault="00F30355" w:rsidP="004A73A0">
      <w:pPr>
        <w:pStyle w:val="1"/>
        <w:ind w:left="1276" w:hanging="283"/>
      </w:pPr>
      <w:r w:rsidRPr="006F6CB8">
        <w:t>Форму проведения конкурса (открытый или закрытый);</w:t>
      </w:r>
    </w:p>
    <w:p w:rsidR="00F30355" w:rsidRPr="006F6CB8" w:rsidRDefault="00F30355" w:rsidP="004A73A0">
      <w:pPr>
        <w:pStyle w:val="1"/>
        <w:ind w:left="1276" w:hanging="283"/>
      </w:pPr>
      <w:r w:rsidRPr="006F6CB8">
        <w:t>Перечень требований, предъявляемых к участникам  конкурса;</w:t>
      </w:r>
    </w:p>
    <w:p w:rsidR="00F30355" w:rsidRPr="006F6CB8" w:rsidRDefault="00F30355" w:rsidP="004A73A0">
      <w:pPr>
        <w:pStyle w:val="1"/>
        <w:ind w:left="1276" w:hanging="283"/>
      </w:pPr>
      <w:r w:rsidRPr="006F6CB8">
        <w:t xml:space="preserve">Порядок и сроки подачи заявок на участие в конкурсе; </w:t>
      </w:r>
    </w:p>
    <w:p w:rsidR="00F30355" w:rsidRPr="006F6CB8" w:rsidRDefault="00F30355" w:rsidP="004A73A0">
      <w:pPr>
        <w:pStyle w:val="1"/>
        <w:ind w:left="1276" w:hanging="283"/>
      </w:pPr>
      <w:r w:rsidRPr="006F6CB8">
        <w:t>Порядок определения победителя конкурса;</w:t>
      </w:r>
    </w:p>
    <w:p w:rsidR="00F30355" w:rsidRPr="006F6CB8" w:rsidRDefault="00F30355" w:rsidP="004A73A0">
      <w:pPr>
        <w:pStyle w:val="1"/>
        <w:ind w:left="1276" w:hanging="283"/>
      </w:pPr>
      <w:r w:rsidRPr="006F6CB8">
        <w:t>Иные существенные условия конкурса.</w:t>
      </w:r>
    </w:p>
    <w:p w:rsidR="00F30355" w:rsidRPr="006F6CB8" w:rsidRDefault="00F30355" w:rsidP="004A73A0">
      <w:pPr>
        <w:pStyle w:val="a0"/>
        <w:ind w:left="993" w:hanging="993"/>
      </w:pPr>
      <w:r w:rsidRPr="006F6CB8">
        <w:lastRenderedPageBreak/>
        <w:t>Специализированный депозитарий проводит конкурс не позднее 10 рабочих дней от даты размещения извещения о его проведении на сайте Специализированного депозитария.</w:t>
      </w:r>
    </w:p>
    <w:p w:rsidR="00F30355" w:rsidRPr="006F6CB8" w:rsidRDefault="00F30355" w:rsidP="004A73A0">
      <w:pPr>
        <w:pStyle w:val="a0"/>
        <w:ind w:left="993" w:hanging="993"/>
      </w:pPr>
      <w:r w:rsidRPr="006F6CB8">
        <w:t>Для участия в конкурсе претенденты должны подать заявку на участие, а также документы, установленные решением о проведении конкурса.</w:t>
      </w:r>
    </w:p>
    <w:p w:rsidR="00F30355" w:rsidRPr="006F6CB8" w:rsidRDefault="00F30355" w:rsidP="004A73A0">
      <w:pPr>
        <w:pStyle w:val="a0"/>
        <w:ind w:left="993" w:hanging="993"/>
      </w:pPr>
      <w:r w:rsidRPr="006F6CB8">
        <w:t>По итогам рассмотрения поданных заявок конкурсная комиссия определяет победителя. Итоги заседания фиксируются в протоколе конкурсной комиссии.</w:t>
      </w:r>
    </w:p>
    <w:p w:rsidR="00F30355" w:rsidRPr="006F6CB8" w:rsidRDefault="00F30355" w:rsidP="004A73A0">
      <w:pPr>
        <w:pStyle w:val="a0"/>
        <w:ind w:left="993" w:hanging="993"/>
      </w:pPr>
      <w:r w:rsidRPr="006F6CB8">
        <w:t>В случае если к моменту окончания срока подачи заявок на участие в конкурсе подано менее двух заявок на участие, то конкурс признается несостоявшимся.</w:t>
      </w:r>
    </w:p>
    <w:p w:rsidR="00F30355" w:rsidRPr="006F6CB8" w:rsidRDefault="00F30355" w:rsidP="004A73A0">
      <w:pPr>
        <w:pStyle w:val="a0"/>
        <w:ind w:left="993" w:hanging="993"/>
      </w:pPr>
      <w:r w:rsidRPr="006F6CB8">
        <w:t>Итоги конкурса документируются в форме протокола конкурсной комиссии и размещаются на сайте Специализированного депозитария не позднее рабочего дня, следующего за днем проведения конкурса.</w:t>
      </w:r>
    </w:p>
    <w:p w:rsidR="00F30355" w:rsidRPr="006F6CB8" w:rsidRDefault="00F30355" w:rsidP="004A73A0">
      <w:pPr>
        <w:pStyle w:val="a0"/>
        <w:ind w:left="993" w:hanging="993"/>
      </w:pPr>
      <w:r w:rsidRPr="006F6CB8">
        <w:t>Извещение о проведении конкурса и протокол конкурсной комиссии должны быть доступны на сайте Специализированного депозитария не менее 1 (одного) месяца с даты их размещения.</w:t>
      </w:r>
    </w:p>
    <w:p w:rsidR="00F30355" w:rsidRPr="006F6CB8" w:rsidRDefault="00F30355" w:rsidP="004A73A0">
      <w:pPr>
        <w:pStyle w:val="a0"/>
        <w:ind w:left="993" w:hanging="993"/>
      </w:pPr>
      <w:r w:rsidRPr="006F6CB8">
        <w:t>Специализированный депозитарий вправе утвердить внутренний документ, регламентирующий проведение конкурса для определения управляющей компании ЗПИФ. При этом положения указанного внутреннего документа не должны противоречить требованиям Регламента.</w:t>
      </w:r>
    </w:p>
    <w:p w:rsidR="00F30355" w:rsidRDefault="004B4106" w:rsidP="004A73A0">
      <w:pPr>
        <w:pStyle w:val="10"/>
        <w:ind w:left="993" w:hanging="993"/>
      </w:pPr>
      <w:bookmarkStart w:id="140" w:name="_Toc437257343"/>
      <w:bookmarkStart w:id="141" w:name="_Toc437266617"/>
      <w:bookmarkStart w:id="142" w:name="_Toc501710827"/>
      <w:r w:rsidRPr="006F6CB8">
        <w:t>Передач</w:t>
      </w:r>
      <w:r>
        <w:t>а</w:t>
      </w:r>
      <w:r w:rsidRPr="006F6CB8">
        <w:t xml:space="preserve"> </w:t>
      </w:r>
      <w:r w:rsidR="00F30355" w:rsidRPr="006F6CB8">
        <w:t>имущества и документов другому специализированному депозитарию</w:t>
      </w:r>
      <w:bookmarkEnd w:id="140"/>
      <w:bookmarkEnd w:id="141"/>
      <w:bookmarkEnd w:id="142"/>
    </w:p>
    <w:p w:rsidR="004B4106" w:rsidRPr="00CA76BE" w:rsidRDefault="004B4106" w:rsidP="004A73A0">
      <w:pPr>
        <w:pStyle w:val="afff5"/>
        <w:ind w:left="993" w:hanging="993"/>
      </w:pPr>
      <w:r>
        <w:t>Порядок передачи имущества и документов другому депозитарию</w:t>
      </w:r>
    </w:p>
    <w:p w:rsidR="00F30355" w:rsidRPr="006F6CB8" w:rsidRDefault="00F30355" w:rsidP="004A73A0">
      <w:pPr>
        <w:pStyle w:val="a0"/>
        <w:ind w:left="993" w:hanging="993"/>
      </w:pPr>
      <w:r w:rsidRPr="006F6CB8">
        <w:t>Передача имущества, документов и сведений (информации) другому специализированному депозитарию осуществляется в случае:</w:t>
      </w:r>
    </w:p>
    <w:p w:rsidR="00F30355" w:rsidRPr="006F6CB8" w:rsidRDefault="00F30355" w:rsidP="004A73A0">
      <w:pPr>
        <w:pStyle w:val="1"/>
        <w:ind w:left="1276" w:hanging="283"/>
      </w:pPr>
      <w:r w:rsidRPr="006F6CB8">
        <w:t>передачи прав и обязанностей Специализированного депозитария другому юридическому лицу, осуществляющему деятельность специализированного депозитария (далее – новый специализированный депозитарий);</w:t>
      </w:r>
    </w:p>
    <w:p w:rsidR="00F30355" w:rsidRPr="006F6CB8" w:rsidRDefault="00F30355" w:rsidP="004A73A0">
      <w:pPr>
        <w:pStyle w:val="1"/>
        <w:ind w:left="1276" w:hanging="283"/>
      </w:pPr>
      <w:r w:rsidRPr="006F6CB8">
        <w:t>прекращения договора по оказанию услуг АИФ, НПФ или УК АИФ/ПИФ/НПФ со Специализированным депозитарием и заключения договора с новым специализированным депозитарием;</w:t>
      </w:r>
    </w:p>
    <w:p w:rsidR="00F30355" w:rsidRPr="006F6CB8" w:rsidRDefault="00F30355" w:rsidP="004A73A0">
      <w:pPr>
        <w:pStyle w:val="1"/>
        <w:ind w:left="1276" w:hanging="283"/>
      </w:pPr>
      <w:r w:rsidRPr="006F6CB8">
        <w:lastRenderedPageBreak/>
        <w:t>аннулирования лицензии Специализированного депозитария.</w:t>
      </w:r>
    </w:p>
    <w:p w:rsidR="00F30355" w:rsidRPr="006F6CB8" w:rsidRDefault="00F30355" w:rsidP="004A73A0">
      <w:pPr>
        <w:pStyle w:val="a0"/>
        <w:ind w:left="993" w:hanging="993"/>
      </w:pPr>
      <w:r w:rsidRPr="006F6CB8">
        <w:t>Специализированный депозитарий осуществляет передачу имущества, документов и сведений (информации) новому специализированному депозитарию в порядке и сроки, определенные законодательством Российской Федерации.</w:t>
      </w:r>
    </w:p>
    <w:p w:rsidR="00741503" w:rsidRPr="006F6CB8" w:rsidRDefault="00741503" w:rsidP="00741503">
      <w:pPr>
        <w:pStyle w:val="1"/>
        <w:numPr>
          <w:ilvl w:val="0"/>
          <w:numId w:val="0"/>
        </w:numPr>
        <w:ind w:left="1276"/>
      </w:pPr>
    </w:p>
    <w:p w:rsidR="005B1830" w:rsidRPr="006F6CB8" w:rsidRDefault="00584A03" w:rsidP="004A73A0">
      <w:pPr>
        <w:pStyle w:val="10"/>
        <w:ind w:left="851" w:hanging="851"/>
      </w:pPr>
      <w:bookmarkStart w:id="143" w:name="_Toc501710828"/>
      <w:bookmarkEnd w:id="10"/>
      <w:r w:rsidRPr="006F6CB8">
        <w:t>Приложения</w:t>
      </w:r>
      <w:bookmarkEnd w:id="143"/>
    </w:p>
    <w:tbl>
      <w:tblPr>
        <w:tblStyle w:val="-21"/>
        <w:tblW w:w="8505" w:type="dxa"/>
        <w:tblInd w:w="959" w:type="dxa"/>
        <w:tblLook w:val="0620" w:firstRow="1" w:lastRow="0" w:firstColumn="0" w:lastColumn="0" w:noHBand="1" w:noVBand="1"/>
      </w:tblPr>
      <w:tblGrid>
        <w:gridCol w:w="6249"/>
        <w:gridCol w:w="2256"/>
      </w:tblGrid>
      <w:tr w:rsidR="002531BF" w:rsidRPr="009D2DDD" w:rsidTr="00B602D4">
        <w:trPr>
          <w:cnfStyle w:val="100000000000" w:firstRow="1" w:lastRow="0" w:firstColumn="0" w:lastColumn="0" w:oddVBand="0" w:evenVBand="0" w:oddHBand="0" w:evenHBand="0" w:firstRowFirstColumn="0" w:firstRowLastColumn="0" w:lastRowFirstColumn="0" w:lastRowLastColumn="0"/>
          <w:trHeight w:val="545"/>
        </w:trPr>
        <w:tc>
          <w:tcPr>
            <w:tcW w:w="6379" w:type="dxa"/>
            <w:tcBorders>
              <w:bottom w:val="single" w:sz="8" w:space="0" w:color="9B2D1F" w:themeColor="accent2"/>
            </w:tcBorders>
            <w:shd w:val="clear" w:color="auto" w:fill="BFBFBF" w:themeFill="background1" w:themeFillShade="BF"/>
            <w:vAlign w:val="center"/>
          </w:tcPr>
          <w:p w:rsidR="002531BF" w:rsidRPr="009D2DDD" w:rsidRDefault="002531BF" w:rsidP="00C91EE2">
            <w:pPr>
              <w:jc w:val="center"/>
              <w:rPr>
                <w:color w:val="262626" w:themeColor="text1" w:themeTint="D9"/>
                <w:sz w:val="18"/>
                <w:szCs w:val="18"/>
              </w:rPr>
            </w:pPr>
            <w:r w:rsidRPr="009D2DDD">
              <w:rPr>
                <w:color w:val="262626" w:themeColor="text1" w:themeTint="D9"/>
                <w:sz w:val="18"/>
                <w:szCs w:val="18"/>
              </w:rPr>
              <w:t>Название приложени</w:t>
            </w:r>
            <w:r w:rsidR="001C2D97" w:rsidRPr="009D2DDD">
              <w:rPr>
                <w:color w:val="262626" w:themeColor="text1" w:themeTint="D9"/>
                <w:sz w:val="18"/>
                <w:szCs w:val="18"/>
              </w:rPr>
              <w:t>я</w:t>
            </w:r>
          </w:p>
        </w:tc>
        <w:tc>
          <w:tcPr>
            <w:tcW w:w="2126" w:type="dxa"/>
            <w:tcBorders>
              <w:bottom w:val="single" w:sz="8" w:space="0" w:color="9B2D1F" w:themeColor="accent2"/>
            </w:tcBorders>
            <w:shd w:val="clear" w:color="auto" w:fill="BFBFBF" w:themeFill="background1" w:themeFillShade="BF"/>
            <w:vAlign w:val="center"/>
          </w:tcPr>
          <w:p w:rsidR="002531BF" w:rsidRPr="009D2DDD" w:rsidRDefault="002531BF" w:rsidP="008A5160">
            <w:pPr>
              <w:jc w:val="center"/>
              <w:rPr>
                <w:color w:val="262626" w:themeColor="text1" w:themeTint="D9"/>
                <w:sz w:val="18"/>
                <w:szCs w:val="18"/>
              </w:rPr>
            </w:pPr>
            <w:r w:rsidRPr="009D2DDD">
              <w:rPr>
                <w:color w:val="262626" w:themeColor="text1" w:themeTint="D9"/>
                <w:sz w:val="18"/>
                <w:szCs w:val="18"/>
              </w:rPr>
              <w:t xml:space="preserve">Вложенный файл </w:t>
            </w:r>
          </w:p>
        </w:tc>
      </w:tr>
      <w:tr w:rsidR="00F40F14" w:rsidRPr="009D2DDD" w:rsidTr="00B602D4">
        <w:trPr>
          <w:trHeight w:val="1080"/>
        </w:trPr>
        <w:tc>
          <w:tcPr>
            <w:tcW w:w="6379" w:type="dxa"/>
          </w:tcPr>
          <w:p w:rsidR="00F40F14" w:rsidRDefault="00A80805" w:rsidP="006D2B1E">
            <w:pPr>
              <w:rPr>
                <w:sz w:val="18"/>
                <w:szCs w:val="18"/>
              </w:rPr>
            </w:pPr>
            <w:bookmarkStart w:id="144" w:name="Приложение1Табл"/>
            <w:r w:rsidRPr="004A73A0">
              <w:rPr>
                <w:b/>
                <w:sz w:val="18"/>
                <w:szCs w:val="18"/>
              </w:rPr>
              <w:t xml:space="preserve">Приложение </w:t>
            </w:r>
            <w:r w:rsidR="00F40F14" w:rsidRPr="004A73A0">
              <w:rPr>
                <w:b/>
                <w:sz w:val="18"/>
                <w:szCs w:val="18"/>
              </w:rPr>
              <w:t xml:space="preserve">1- </w:t>
            </w:r>
            <w:r w:rsidR="00F40F14" w:rsidRPr="004A73A0">
              <w:rPr>
                <w:sz w:val="18"/>
                <w:szCs w:val="18"/>
              </w:rPr>
              <w:t>Порядок документооборота между Специализированным депозитарием, Фондом и Управляющей компанией</w:t>
            </w:r>
            <w:bookmarkEnd w:id="144"/>
          </w:p>
          <w:p w:rsidR="006558F3" w:rsidRDefault="006558F3" w:rsidP="006D2B1E">
            <w:pPr>
              <w:rPr>
                <w:sz w:val="18"/>
                <w:szCs w:val="18"/>
              </w:rPr>
            </w:pPr>
          </w:p>
          <w:p w:rsidR="006558F3" w:rsidRDefault="006558F3" w:rsidP="006D2B1E">
            <w:pPr>
              <w:rPr>
                <w:sz w:val="18"/>
                <w:szCs w:val="18"/>
              </w:rPr>
            </w:pPr>
          </w:p>
          <w:p w:rsidR="006558F3" w:rsidRPr="004A73A0" w:rsidRDefault="006558F3" w:rsidP="006D2B1E">
            <w:pPr>
              <w:rPr>
                <w:rStyle w:val="af"/>
                <w:color w:val="auto"/>
                <w:sz w:val="18"/>
                <w:szCs w:val="18"/>
                <w:u w:val="none"/>
              </w:rPr>
            </w:pPr>
          </w:p>
        </w:tc>
        <w:bookmarkStart w:id="145" w:name="_MON_1575970371"/>
        <w:bookmarkEnd w:id="145"/>
        <w:tc>
          <w:tcPr>
            <w:tcW w:w="2126" w:type="dxa"/>
          </w:tcPr>
          <w:p w:rsidR="00F40F14" w:rsidRPr="00112040" w:rsidRDefault="006F6816" w:rsidP="004A73A0">
            <w:pPr>
              <w:jc w:val="center"/>
              <w:rPr>
                <w:sz w:val="18"/>
                <w:szCs w:val="18"/>
              </w:rPr>
            </w:pPr>
            <w:r>
              <w:rPr>
                <w:sz w:val="18"/>
                <w:szCs w:val="18"/>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0" o:title=""/>
                </v:shape>
                <o:OLEObject Type="Embed" ProgID="Word.Document.12" ShapeID="_x0000_i1025" DrawAspect="Icon" ObjectID="_1719752464" r:id="rId11">
                  <o:FieldCodes>\s</o:FieldCodes>
                </o:OLEObject>
              </w:object>
            </w:r>
          </w:p>
        </w:tc>
      </w:tr>
      <w:tr w:rsidR="00F40F14" w:rsidRPr="009D2DDD" w:rsidTr="00B602D4">
        <w:trPr>
          <w:trHeight w:val="138"/>
        </w:trPr>
        <w:tc>
          <w:tcPr>
            <w:tcW w:w="6379" w:type="dxa"/>
          </w:tcPr>
          <w:p w:rsidR="00F40F14" w:rsidRPr="004A73A0" w:rsidRDefault="00F7401C" w:rsidP="008957AF">
            <w:pPr>
              <w:rPr>
                <w:sz w:val="18"/>
                <w:szCs w:val="18"/>
              </w:rPr>
            </w:pPr>
            <w:r w:rsidRPr="004A73A0">
              <w:rPr>
                <w:b/>
                <w:sz w:val="18"/>
                <w:szCs w:val="18"/>
              </w:rPr>
              <w:t>Приложение 2</w:t>
            </w:r>
            <w:r w:rsidRPr="004A73A0">
              <w:rPr>
                <w:sz w:val="18"/>
                <w:szCs w:val="18"/>
              </w:rPr>
              <w:t>- Отчет о входящих документах</w:t>
            </w:r>
          </w:p>
        </w:tc>
        <w:bookmarkStart w:id="146" w:name="_MON_1562077101"/>
        <w:bookmarkEnd w:id="146"/>
        <w:tc>
          <w:tcPr>
            <w:tcW w:w="2126" w:type="dxa"/>
          </w:tcPr>
          <w:p w:rsidR="00F40F14" w:rsidRPr="00112040" w:rsidRDefault="006F6816" w:rsidP="008A174B">
            <w:pPr>
              <w:jc w:val="center"/>
              <w:rPr>
                <w:bCs/>
                <w:sz w:val="18"/>
                <w:szCs w:val="18"/>
              </w:rPr>
            </w:pPr>
            <w:r w:rsidRPr="00112040">
              <w:rPr>
                <w:bCs/>
                <w:sz w:val="18"/>
                <w:szCs w:val="18"/>
              </w:rPr>
              <w:object w:dxaOrig="2040" w:dyaOrig="1320">
                <v:shape id="_x0000_i1026" type="#_x0000_t75" style="width:102pt;height:66pt" o:ole="">
                  <v:imagedata r:id="rId12" o:title=""/>
                </v:shape>
                <o:OLEObject Type="Embed" ProgID="Word.Document.12" ShapeID="_x0000_i1026" DrawAspect="Icon" ObjectID="_1719752465" r:id="rId13">
                  <o:FieldCodes>\s</o:FieldCodes>
                </o:OLEObject>
              </w:object>
            </w:r>
          </w:p>
        </w:tc>
      </w:tr>
      <w:tr w:rsidR="00F40F14" w:rsidRPr="009D2DDD" w:rsidTr="00B602D4">
        <w:trPr>
          <w:trHeight w:val="138"/>
        </w:trPr>
        <w:tc>
          <w:tcPr>
            <w:tcW w:w="6379" w:type="dxa"/>
          </w:tcPr>
          <w:p w:rsidR="00F40F14" w:rsidRPr="004A73A0" w:rsidRDefault="00F7401C" w:rsidP="006D2B1E">
            <w:pPr>
              <w:rPr>
                <w:sz w:val="18"/>
                <w:szCs w:val="18"/>
              </w:rPr>
            </w:pPr>
            <w:bookmarkStart w:id="147" w:name="Приложение3Табл"/>
            <w:r w:rsidRPr="004A73A0">
              <w:rPr>
                <w:b/>
                <w:bCs/>
                <w:sz w:val="18"/>
                <w:szCs w:val="18"/>
              </w:rPr>
              <w:t>Приложение 3</w:t>
            </w:r>
            <w:r w:rsidRPr="004A73A0">
              <w:rPr>
                <w:bCs/>
                <w:sz w:val="18"/>
                <w:szCs w:val="18"/>
              </w:rPr>
              <w:t xml:space="preserve">- Отчет о </w:t>
            </w:r>
            <w:r w:rsidRPr="004A73A0">
              <w:rPr>
                <w:sz w:val="18"/>
                <w:szCs w:val="18"/>
              </w:rPr>
              <w:t>выдаваемых специализированным депозитарием согласиях на распоряжение имуществом Фонда</w:t>
            </w:r>
            <w:bookmarkEnd w:id="147"/>
          </w:p>
        </w:tc>
        <w:bookmarkStart w:id="148" w:name="_MON_1562077297"/>
        <w:bookmarkEnd w:id="148"/>
        <w:tc>
          <w:tcPr>
            <w:tcW w:w="2126" w:type="dxa"/>
          </w:tcPr>
          <w:p w:rsidR="00F40F14" w:rsidRPr="00112040" w:rsidRDefault="006F6816" w:rsidP="008A174B">
            <w:pPr>
              <w:jc w:val="center"/>
              <w:rPr>
                <w:bCs/>
                <w:sz w:val="18"/>
                <w:szCs w:val="18"/>
              </w:rPr>
            </w:pPr>
            <w:r w:rsidRPr="00112040">
              <w:rPr>
                <w:bCs/>
                <w:sz w:val="18"/>
                <w:szCs w:val="18"/>
              </w:rPr>
              <w:object w:dxaOrig="2040" w:dyaOrig="1320">
                <v:shape id="_x0000_i1027" type="#_x0000_t75" style="width:102pt;height:66pt" o:ole="">
                  <v:imagedata r:id="rId14" o:title=""/>
                </v:shape>
                <o:OLEObject Type="Embed" ProgID="Word.Document.12" ShapeID="_x0000_i1027" DrawAspect="Icon" ObjectID="_1719752466" r:id="rId15">
                  <o:FieldCodes>\s</o:FieldCodes>
                </o:OLEObject>
              </w:object>
            </w:r>
          </w:p>
        </w:tc>
      </w:tr>
      <w:tr w:rsidR="00F7401C" w:rsidRPr="009D2DDD" w:rsidTr="00B602D4">
        <w:trPr>
          <w:trHeight w:val="138"/>
        </w:trPr>
        <w:tc>
          <w:tcPr>
            <w:tcW w:w="6379" w:type="dxa"/>
          </w:tcPr>
          <w:p w:rsidR="00F7401C" w:rsidRPr="004A73A0" w:rsidRDefault="00F7401C" w:rsidP="00F7401C">
            <w:pPr>
              <w:rPr>
                <w:bCs/>
                <w:sz w:val="18"/>
                <w:szCs w:val="18"/>
              </w:rPr>
            </w:pPr>
            <w:bookmarkStart w:id="149" w:name="Приложение4Табл"/>
            <w:r w:rsidRPr="004A73A0">
              <w:rPr>
                <w:b/>
                <w:bCs/>
                <w:sz w:val="18"/>
                <w:szCs w:val="18"/>
              </w:rPr>
              <w:t>Приложение 4</w:t>
            </w:r>
            <w:r w:rsidRPr="004A73A0">
              <w:rPr>
                <w:bCs/>
                <w:sz w:val="18"/>
                <w:szCs w:val="18"/>
              </w:rPr>
              <w:t>- Отчет о выдаваемых специализированным депозитарием согласиях на распоряжение имуществом, передаваемым в оплату инвестиционных паев</w:t>
            </w:r>
          </w:p>
          <w:bookmarkEnd w:id="149"/>
          <w:p w:rsidR="00F7401C" w:rsidRPr="004A73A0" w:rsidRDefault="00F7401C" w:rsidP="006D2B1E">
            <w:pPr>
              <w:rPr>
                <w:sz w:val="18"/>
                <w:szCs w:val="18"/>
              </w:rPr>
            </w:pPr>
          </w:p>
        </w:tc>
        <w:bookmarkStart w:id="150" w:name="_MON_1562077318"/>
        <w:bookmarkEnd w:id="150"/>
        <w:tc>
          <w:tcPr>
            <w:tcW w:w="2126" w:type="dxa"/>
          </w:tcPr>
          <w:p w:rsidR="00F7401C" w:rsidRPr="00112040" w:rsidRDefault="006F6816" w:rsidP="008A174B">
            <w:pPr>
              <w:jc w:val="center"/>
              <w:rPr>
                <w:bCs/>
                <w:sz w:val="18"/>
                <w:szCs w:val="18"/>
              </w:rPr>
            </w:pPr>
            <w:r w:rsidRPr="00112040">
              <w:rPr>
                <w:bCs/>
                <w:sz w:val="18"/>
                <w:szCs w:val="18"/>
              </w:rPr>
              <w:object w:dxaOrig="2040" w:dyaOrig="1320">
                <v:shape id="_x0000_i1028" type="#_x0000_t75" style="width:102pt;height:66pt" o:ole="">
                  <v:imagedata r:id="rId16" o:title=""/>
                </v:shape>
                <o:OLEObject Type="Embed" ProgID="Word.Document.12" ShapeID="_x0000_i1028" DrawAspect="Icon" ObjectID="_1719752467" r:id="rId17">
                  <o:FieldCodes>\s</o:FieldCodes>
                </o:OLEObject>
              </w:object>
            </w:r>
          </w:p>
        </w:tc>
      </w:tr>
      <w:tr w:rsidR="00F7401C" w:rsidRPr="009D2DDD" w:rsidTr="00B602D4">
        <w:trPr>
          <w:trHeight w:val="138"/>
        </w:trPr>
        <w:tc>
          <w:tcPr>
            <w:tcW w:w="6379" w:type="dxa"/>
          </w:tcPr>
          <w:p w:rsidR="00F7401C" w:rsidRPr="004A73A0" w:rsidRDefault="00F7401C" w:rsidP="006D2B1E">
            <w:pPr>
              <w:rPr>
                <w:sz w:val="18"/>
                <w:szCs w:val="18"/>
              </w:rPr>
            </w:pPr>
            <w:bookmarkStart w:id="151" w:name="Приложение5Табл"/>
            <w:r w:rsidRPr="004A73A0">
              <w:rPr>
                <w:b/>
                <w:sz w:val="18"/>
                <w:szCs w:val="18"/>
              </w:rPr>
              <w:t>Приложение 5</w:t>
            </w:r>
            <w:r w:rsidRPr="004A73A0">
              <w:rPr>
                <w:sz w:val="18"/>
                <w:szCs w:val="18"/>
              </w:rPr>
              <w:t>- Отчет об операциях с имуществом</w:t>
            </w:r>
            <w:bookmarkEnd w:id="151"/>
          </w:p>
        </w:tc>
        <w:bookmarkStart w:id="152" w:name="_MON_1562077339"/>
        <w:bookmarkEnd w:id="152"/>
        <w:tc>
          <w:tcPr>
            <w:tcW w:w="2126" w:type="dxa"/>
          </w:tcPr>
          <w:p w:rsidR="00F7401C" w:rsidRPr="00112040" w:rsidRDefault="006F6816" w:rsidP="008A174B">
            <w:pPr>
              <w:jc w:val="center"/>
              <w:rPr>
                <w:bCs/>
                <w:sz w:val="18"/>
                <w:szCs w:val="18"/>
              </w:rPr>
            </w:pPr>
            <w:r w:rsidRPr="00112040">
              <w:rPr>
                <w:bCs/>
                <w:sz w:val="18"/>
                <w:szCs w:val="18"/>
              </w:rPr>
              <w:object w:dxaOrig="2040" w:dyaOrig="1320">
                <v:shape id="_x0000_i1029" type="#_x0000_t75" style="width:102pt;height:66pt" o:ole="">
                  <v:imagedata r:id="rId18" o:title=""/>
                </v:shape>
                <o:OLEObject Type="Embed" ProgID="Word.Document.12" ShapeID="_x0000_i1029" DrawAspect="Icon" ObjectID="_1719752468" r:id="rId19">
                  <o:FieldCodes>\s</o:FieldCodes>
                </o:OLEObject>
              </w:object>
            </w:r>
          </w:p>
        </w:tc>
      </w:tr>
      <w:tr w:rsidR="00F7401C" w:rsidRPr="009D2DDD" w:rsidTr="00B602D4">
        <w:trPr>
          <w:trHeight w:val="138"/>
        </w:trPr>
        <w:tc>
          <w:tcPr>
            <w:tcW w:w="6379" w:type="dxa"/>
          </w:tcPr>
          <w:p w:rsidR="00F7401C" w:rsidRPr="004A73A0" w:rsidRDefault="00F7401C" w:rsidP="00F7401C">
            <w:pPr>
              <w:rPr>
                <w:sz w:val="18"/>
                <w:szCs w:val="18"/>
              </w:rPr>
            </w:pPr>
            <w:bookmarkStart w:id="153" w:name="Приложение6Табл"/>
            <w:r w:rsidRPr="004A73A0">
              <w:rPr>
                <w:b/>
                <w:sz w:val="18"/>
                <w:szCs w:val="18"/>
              </w:rPr>
              <w:t>Приложение 6</w:t>
            </w:r>
            <w:r w:rsidRPr="004A73A0">
              <w:rPr>
                <w:sz w:val="18"/>
                <w:szCs w:val="18"/>
              </w:rPr>
              <w:t>- Отчет об операциях с имуществом, передаваемым в оплату инвестиционных паев</w:t>
            </w:r>
          </w:p>
          <w:bookmarkEnd w:id="153"/>
          <w:p w:rsidR="00F7401C" w:rsidRPr="004A73A0" w:rsidRDefault="00F7401C" w:rsidP="006D2B1E">
            <w:pPr>
              <w:rPr>
                <w:sz w:val="18"/>
                <w:szCs w:val="18"/>
              </w:rPr>
            </w:pPr>
          </w:p>
        </w:tc>
        <w:bookmarkStart w:id="154" w:name="_MON_1562077412"/>
        <w:bookmarkEnd w:id="154"/>
        <w:tc>
          <w:tcPr>
            <w:tcW w:w="2126" w:type="dxa"/>
          </w:tcPr>
          <w:p w:rsidR="00F7401C" w:rsidRPr="00112040" w:rsidRDefault="006F6816" w:rsidP="008A174B">
            <w:pPr>
              <w:jc w:val="center"/>
              <w:rPr>
                <w:bCs/>
                <w:sz w:val="18"/>
                <w:szCs w:val="18"/>
              </w:rPr>
            </w:pPr>
            <w:r w:rsidRPr="00112040">
              <w:rPr>
                <w:bCs/>
                <w:sz w:val="18"/>
                <w:szCs w:val="18"/>
              </w:rPr>
              <w:object w:dxaOrig="2040" w:dyaOrig="1320">
                <v:shape id="_x0000_i1030" type="#_x0000_t75" style="width:102pt;height:66pt" o:ole="">
                  <v:imagedata r:id="rId20" o:title=""/>
                </v:shape>
                <o:OLEObject Type="Embed" ProgID="Word.Document.12" ShapeID="_x0000_i1030" DrawAspect="Icon" ObjectID="_1719752469" r:id="rId21">
                  <o:FieldCodes>\s</o:FieldCodes>
                </o:OLEObject>
              </w:object>
            </w:r>
          </w:p>
        </w:tc>
      </w:tr>
      <w:tr w:rsidR="00F7401C" w:rsidRPr="009D2DDD" w:rsidTr="00B602D4">
        <w:trPr>
          <w:trHeight w:val="138"/>
        </w:trPr>
        <w:tc>
          <w:tcPr>
            <w:tcW w:w="6379" w:type="dxa"/>
          </w:tcPr>
          <w:p w:rsidR="00F7401C" w:rsidRPr="004A73A0" w:rsidRDefault="00F7401C" w:rsidP="00F7401C">
            <w:pPr>
              <w:rPr>
                <w:sz w:val="18"/>
                <w:szCs w:val="18"/>
              </w:rPr>
            </w:pPr>
            <w:bookmarkStart w:id="155" w:name="Приложение7Табл"/>
            <w:r w:rsidRPr="004A73A0">
              <w:rPr>
                <w:b/>
                <w:sz w:val="18"/>
                <w:szCs w:val="18"/>
              </w:rPr>
              <w:t>Приложение 7</w:t>
            </w:r>
            <w:r w:rsidRPr="004A73A0">
              <w:rPr>
                <w:sz w:val="18"/>
                <w:szCs w:val="18"/>
              </w:rPr>
              <w:t>- Отчет о выявленных специализированным депозитарием при осуществлении контрольных функций нарушениях (несоответствиях)</w:t>
            </w:r>
          </w:p>
          <w:bookmarkEnd w:id="155"/>
          <w:p w:rsidR="00F7401C" w:rsidRPr="004A73A0" w:rsidRDefault="00F7401C" w:rsidP="006D2B1E">
            <w:pPr>
              <w:rPr>
                <w:sz w:val="18"/>
                <w:szCs w:val="18"/>
              </w:rPr>
            </w:pPr>
          </w:p>
        </w:tc>
        <w:bookmarkStart w:id="156" w:name="_MON_1562077448"/>
        <w:bookmarkEnd w:id="156"/>
        <w:tc>
          <w:tcPr>
            <w:tcW w:w="2126" w:type="dxa"/>
          </w:tcPr>
          <w:p w:rsidR="00F7401C" w:rsidRPr="00112040" w:rsidRDefault="006F6816" w:rsidP="008A174B">
            <w:pPr>
              <w:jc w:val="center"/>
              <w:rPr>
                <w:bCs/>
                <w:sz w:val="18"/>
                <w:szCs w:val="18"/>
              </w:rPr>
            </w:pPr>
            <w:r w:rsidRPr="00112040">
              <w:rPr>
                <w:bCs/>
                <w:sz w:val="18"/>
                <w:szCs w:val="18"/>
              </w:rPr>
              <w:object w:dxaOrig="2040" w:dyaOrig="1320">
                <v:shape id="_x0000_i1031" type="#_x0000_t75" style="width:102pt;height:66pt" o:ole="">
                  <v:imagedata r:id="rId22" o:title=""/>
                </v:shape>
                <o:OLEObject Type="Embed" ProgID="Word.Document.12" ShapeID="_x0000_i1031" DrawAspect="Icon" ObjectID="_1719752470" r:id="rId23">
                  <o:FieldCodes>\s</o:FieldCodes>
                </o:OLEObject>
              </w:object>
            </w:r>
          </w:p>
        </w:tc>
      </w:tr>
      <w:tr w:rsidR="00F7401C" w:rsidRPr="009D2DDD" w:rsidTr="00B602D4">
        <w:trPr>
          <w:trHeight w:val="138"/>
        </w:trPr>
        <w:tc>
          <w:tcPr>
            <w:tcW w:w="6379" w:type="dxa"/>
          </w:tcPr>
          <w:p w:rsidR="00611051" w:rsidRPr="004A73A0" w:rsidRDefault="00611051" w:rsidP="00611051">
            <w:pPr>
              <w:rPr>
                <w:sz w:val="18"/>
                <w:szCs w:val="18"/>
              </w:rPr>
            </w:pPr>
            <w:bookmarkStart w:id="157" w:name="Приложение8Табл"/>
            <w:r w:rsidRPr="004A73A0">
              <w:rPr>
                <w:b/>
                <w:sz w:val="18"/>
                <w:szCs w:val="18"/>
              </w:rPr>
              <w:t>Приложение 8</w:t>
            </w:r>
            <w:r w:rsidRPr="004A73A0">
              <w:rPr>
                <w:sz w:val="18"/>
                <w:szCs w:val="18"/>
              </w:rPr>
              <w:t>- Уведомление о выявлении/ об устранении/ о неустран</w:t>
            </w:r>
            <w:r w:rsidR="00770F7D" w:rsidRPr="004A73A0">
              <w:rPr>
                <w:sz w:val="18"/>
                <w:szCs w:val="18"/>
              </w:rPr>
              <w:t>ении нарушения (несоответствия)</w:t>
            </w:r>
          </w:p>
          <w:bookmarkEnd w:id="157"/>
          <w:p w:rsidR="00F7401C" w:rsidRPr="004A73A0" w:rsidRDefault="00F7401C" w:rsidP="006D2B1E">
            <w:pPr>
              <w:rPr>
                <w:sz w:val="18"/>
                <w:szCs w:val="18"/>
              </w:rPr>
            </w:pPr>
          </w:p>
        </w:tc>
        <w:bookmarkStart w:id="158" w:name="_MON_1562077467"/>
        <w:bookmarkEnd w:id="158"/>
        <w:tc>
          <w:tcPr>
            <w:tcW w:w="2126" w:type="dxa"/>
          </w:tcPr>
          <w:p w:rsidR="00F7401C" w:rsidRPr="00112040" w:rsidRDefault="006F6816" w:rsidP="008A174B">
            <w:pPr>
              <w:jc w:val="center"/>
              <w:rPr>
                <w:bCs/>
                <w:sz w:val="18"/>
                <w:szCs w:val="18"/>
              </w:rPr>
            </w:pPr>
            <w:r w:rsidRPr="00112040">
              <w:rPr>
                <w:bCs/>
                <w:sz w:val="18"/>
                <w:szCs w:val="18"/>
              </w:rPr>
              <w:object w:dxaOrig="2040" w:dyaOrig="1320">
                <v:shape id="_x0000_i1032" type="#_x0000_t75" style="width:102pt;height:66pt" o:ole="">
                  <v:imagedata r:id="rId24" o:title=""/>
                </v:shape>
                <o:OLEObject Type="Embed" ProgID="Word.Document.12" ShapeID="_x0000_i1032" DrawAspect="Icon" ObjectID="_1719752471" r:id="rId25">
                  <o:FieldCodes>\s</o:FieldCodes>
                </o:OLEObject>
              </w:object>
            </w:r>
          </w:p>
        </w:tc>
      </w:tr>
      <w:tr w:rsidR="00611051" w:rsidRPr="009D2DDD" w:rsidTr="00B602D4">
        <w:trPr>
          <w:trHeight w:val="138"/>
        </w:trPr>
        <w:tc>
          <w:tcPr>
            <w:tcW w:w="6379" w:type="dxa"/>
          </w:tcPr>
          <w:p w:rsidR="00611051" w:rsidRPr="004A73A0" w:rsidRDefault="00611051" w:rsidP="00611051">
            <w:pPr>
              <w:rPr>
                <w:sz w:val="18"/>
                <w:szCs w:val="18"/>
              </w:rPr>
            </w:pPr>
            <w:bookmarkStart w:id="159" w:name="Приложение9Табл"/>
            <w:r w:rsidRPr="004A73A0">
              <w:rPr>
                <w:b/>
                <w:sz w:val="18"/>
                <w:szCs w:val="18"/>
              </w:rPr>
              <w:lastRenderedPageBreak/>
              <w:t>Приложение 9</w:t>
            </w:r>
            <w:r w:rsidRPr="004A73A0">
              <w:rPr>
                <w:sz w:val="18"/>
                <w:szCs w:val="18"/>
              </w:rPr>
              <w:t>- Перечень имущества</w:t>
            </w:r>
            <w:bookmarkEnd w:id="159"/>
          </w:p>
        </w:tc>
        <w:bookmarkStart w:id="160" w:name="_MON_1562077493"/>
        <w:bookmarkEnd w:id="160"/>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3" type="#_x0000_t75" style="width:102pt;height:66pt" o:ole="">
                  <v:imagedata r:id="rId26" o:title=""/>
                </v:shape>
                <o:OLEObject Type="Embed" ProgID="Word.Document.12" ShapeID="_x0000_i1033" DrawAspect="Icon" ObjectID="_1719752472" r:id="rId27">
                  <o:FieldCodes>\s</o:FieldCodes>
                </o:OLEObject>
              </w:object>
            </w:r>
          </w:p>
        </w:tc>
      </w:tr>
      <w:tr w:rsidR="00611051" w:rsidRPr="009D2DDD" w:rsidTr="00B602D4">
        <w:trPr>
          <w:trHeight w:val="138"/>
        </w:trPr>
        <w:tc>
          <w:tcPr>
            <w:tcW w:w="6379" w:type="dxa"/>
          </w:tcPr>
          <w:p w:rsidR="00611051" w:rsidRPr="004A73A0" w:rsidRDefault="00611051" w:rsidP="00611051">
            <w:pPr>
              <w:rPr>
                <w:sz w:val="18"/>
                <w:szCs w:val="18"/>
              </w:rPr>
            </w:pPr>
            <w:bookmarkStart w:id="161" w:name="Приложение10Табл"/>
            <w:r w:rsidRPr="004A73A0">
              <w:rPr>
                <w:b/>
                <w:sz w:val="18"/>
                <w:szCs w:val="18"/>
              </w:rPr>
              <w:t>Приложение 10</w:t>
            </w:r>
            <w:r w:rsidRPr="004A73A0">
              <w:rPr>
                <w:sz w:val="18"/>
                <w:szCs w:val="18"/>
              </w:rPr>
              <w:t>- Уведомления о намерении совершить распоряжение имуществом, Уведомление о намерении включить имущество в состав активов ПИФ</w:t>
            </w:r>
            <w:bookmarkEnd w:id="161"/>
          </w:p>
        </w:tc>
        <w:bookmarkStart w:id="162" w:name="_MON_1562077510"/>
        <w:bookmarkEnd w:id="162"/>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4" type="#_x0000_t75" style="width:102pt;height:66pt" o:ole="">
                  <v:imagedata r:id="rId28" o:title=""/>
                </v:shape>
                <o:OLEObject Type="Embed" ProgID="Word.Document.12" ShapeID="_x0000_i1034" DrawAspect="Icon" ObjectID="_1719752473" r:id="rId29">
                  <o:FieldCodes>\s</o:FieldCodes>
                </o:OLEObject>
              </w:object>
            </w:r>
          </w:p>
        </w:tc>
      </w:tr>
      <w:tr w:rsidR="00611051" w:rsidRPr="009D2DDD" w:rsidTr="00B602D4">
        <w:trPr>
          <w:trHeight w:val="138"/>
        </w:trPr>
        <w:tc>
          <w:tcPr>
            <w:tcW w:w="6379" w:type="dxa"/>
          </w:tcPr>
          <w:p w:rsidR="00611051" w:rsidRPr="004A73A0" w:rsidRDefault="00611051" w:rsidP="00611051">
            <w:pPr>
              <w:rPr>
                <w:sz w:val="18"/>
                <w:szCs w:val="18"/>
              </w:rPr>
            </w:pPr>
            <w:bookmarkStart w:id="163" w:name="Приложение11Табл"/>
            <w:r w:rsidRPr="004A73A0">
              <w:rPr>
                <w:b/>
                <w:sz w:val="18"/>
                <w:szCs w:val="18"/>
              </w:rPr>
              <w:t>Приложение 11</w:t>
            </w:r>
            <w:r w:rsidRPr="004A73A0">
              <w:rPr>
                <w:sz w:val="18"/>
                <w:szCs w:val="18"/>
              </w:rPr>
              <w:t>- Сведения о расчетных счетах, открытых НПФ</w:t>
            </w:r>
            <w:r w:rsidR="00E92D85" w:rsidRPr="004A73A0">
              <w:rPr>
                <w:sz w:val="18"/>
                <w:szCs w:val="18"/>
              </w:rPr>
              <w:t xml:space="preserve"> </w:t>
            </w:r>
            <w:r w:rsidRPr="004A73A0">
              <w:rPr>
                <w:sz w:val="18"/>
                <w:szCs w:val="18"/>
              </w:rPr>
              <w:t>для осуществления операций со средствами пенсионных резервов</w:t>
            </w:r>
          </w:p>
          <w:bookmarkEnd w:id="163"/>
          <w:p w:rsidR="00611051" w:rsidRPr="004A73A0" w:rsidRDefault="00611051" w:rsidP="00611051">
            <w:pPr>
              <w:rPr>
                <w:sz w:val="18"/>
                <w:szCs w:val="18"/>
              </w:rPr>
            </w:pPr>
          </w:p>
        </w:tc>
        <w:bookmarkStart w:id="164" w:name="_MON_1562077533"/>
        <w:bookmarkEnd w:id="164"/>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5" type="#_x0000_t75" style="width:102pt;height:66pt" o:ole="">
                  <v:imagedata r:id="rId30" o:title=""/>
                </v:shape>
                <o:OLEObject Type="Embed" ProgID="Word.Document.12" ShapeID="_x0000_i1035" DrawAspect="Icon" ObjectID="_1719752474" r:id="rId31">
                  <o:FieldCodes>\s</o:FieldCodes>
                </o:OLEObject>
              </w:object>
            </w:r>
          </w:p>
        </w:tc>
      </w:tr>
      <w:tr w:rsidR="00611051" w:rsidRPr="009D2DDD" w:rsidTr="00B602D4">
        <w:trPr>
          <w:trHeight w:val="138"/>
        </w:trPr>
        <w:tc>
          <w:tcPr>
            <w:tcW w:w="6379" w:type="dxa"/>
          </w:tcPr>
          <w:p w:rsidR="00A80805" w:rsidRPr="004A73A0" w:rsidRDefault="00A80805" w:rsidP="00A80805">
            <w:pPr>
              <w:rPr>
                <w:sz w:val="18"/>
                <w:szCs w:val="18"/>
              </w:rPr>
            </w:pPr>
            <w:bookmarkStart w:id="165" w:name="Приложение12Табл"/>
            <w:r w:rsidRPr="004A73A0">
              <w:rPr>
                <w:b/>
                <w:sz w:val="18"/>
                <w:szCs w:val="18"/>
              </w:rPr>
              <w:t>Приложение 12</w:t>
            </w:r>
            <w:r w:rsidRPr="004A73A0">
              <w:rPr>
                <w:sz w:val="18"/>
                <w:szCs w:val="18"/>
              </w:rPr>
              <w:t>- Сведения, предоставляемые в АО «Специализированный депозитарий «ИНФИНИТУМ»</w:t>
            </w:r>
          </w:p>
          <w:bookmarkEnd w:id="165"/>
          <w:p w:rsidR="00611051" w:rsidRPr="004A73A0" w:rsidRDefault="00611051" w:rsidP="00914395">
            <w:pPr>
              <w:rPr>
                <w:sz w:val="18"/>
                <w:szCs w:val="18"/>
              </w:rPr>
            </w:pPr>
          </w:p>
        </w:tc>
        <w:bookmarkStart w:id="166" w:name="_MON_1562077576"/>
        <w:bookmarkEnd w:id="166"/>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6" type="#_x0000_t75" style="width:102pt;height:66pt" o:ole="">
                  <v:imagedata r:id="rId32" o:title=""/>
                </v:shape>
                <o:OLEObject Type="Embed" ProgID="Word.Document.12" ShapeID="_x0000_i1036" DrawAspect="Icon" ObjectID="_1719752475" r:id="rId33">
                  <o:FieldCodes>\s</o:FieldCodes>
                </o:OLEObject>
              </w:object>
            </w:r>
          </w:p>
        </w:tc>
      </w:tr>
      <w:tr w:rsidR="00914395" w:rsidRPr="009D2DDD" w:rsidTr="00B602D4">
        <w:trPr>
          <w:trHeight w:val="138"/>
        </w:trPr>
        <w:tc>
          <w:tcPr>
            <w:tcW w:w="6379" w:type="dxa"/>
          </w:tcPr>
          <w:p w:rsidR="00914395" w:rsidRPr="004A73A0" w:rsidRDefault="00914395" w:rsidP="00914395">
            <w:pPr>
              <w:rPr>
                <w:sz w:val="18"/>
                <w:szCs w:val="18"/>
              </w:rPr>
            </w:pPr>
            <w:bookmarkStart w:id="167" w:name="Приложение13Табл"/>
            <w:r w:rsidRPr="004A73A0">
              <w:rPr>
                <w:b/>
                <w:sz w:val="18"/>
                <w:szCs w:val="18"/>
              </w:rPr>
              <w:t>Приложение 13</w:t>
            </w:r>
            <w:r w:rsidRPr="004A73A0">
              <w:rPr>
                <w:sz w:val="18"/>
                <w:szCs w:val="18"/>
              </w:rPr>
              <w:t>- Сведения, предоставляемые в АО «Специализированный депозитарий «ИНФИНИТУМ»</w:t>
            </w:r>
          </w:p>
          <w:bookmarkEnd w:id="167"/>
          <w:p w:rsidR="00914395" w:rsidRPr="004A73A0" w:rsidRDefault="00914395" w:rsidP="00A80805">
            <w:pPr>
              <w:rPr>
                <w:b/>
                <w:sz w:val="18"/>
                <w:szCs w:val="18"/>
              </w:rPr>
            </w:pPr>
          </w:p>
        </w:tc>
        <w:bookmarkStart w:id="168" w:name="_MON_1562077594"/>
        <w:bookmarkEnd w:id="168"/>
        <w:tc>
          <w:tcPr>
            <w:tcW w:w="2126" w:type="dxa"/>
          </w:tcPr>
          <w:p w:rsidR="00914395" w:rsidRPr="00112040" w:rsidRDefault="006F6816" w:rsidP="008A174B">
            <w:pPr>
              <w:jc w:val="center"/>
              <w:rPr>
                <w:bCs/>
                <w:sz w:val="18"/>
                <w:szCs w:val="18"/>
              </w:rPr>
            </w:pPr>
            <w:r w:rsidRPr="00112040">
              <w:rPr>
                <w:bCs/>
                <w:sz w:val="18"/>
                <w:szCs w:val="18"/>
              </w:rPr>
              <w:object w:dxaOrig="2040" w:dyaOrig="1320">
                <v:shape id="_x0000_i1037" type="#_x0000_t75" style="width:102pt;height:66pt" o:ole="">
                  <v:imagedata r:id="rId34" o:title=""/>
                </v:shape>
                <o:OLEObject Type="Embed" ProgID="Word.Document.12" ShapeID="_x0000_i1037" DrawAspect="Icon" ObjectID="_1719752476" r:id="rId35">
                  <o:FieldCodes>\s</o:FieldCodes>
                </o:OLEObject>
              </w:object>
            </w:r>
          </w:p>
        </w:tc>
      </w:tr>
      <w:tr w:rsidR="00611051" w:rsidRPr="009D2DDD" w:rsidTr="00B602D4">
        <w:trPr>
          <w:trHeight w:val="138"/>
        </w:trPr>
        <w:tc>
          <w:tcPr>
            <w:tcW w:w="6379" w:type="dxa"/>
          </w:tcPr>
          <w:p w:rsidR="00A80805" w:rsidRPr="004A73A0" w:rsidRDefault="00A80805" w:rsidP="00A80805">
            <w:pPr>
              <w:rPr>
                <w:sz w:val="18"/>
                <w:szCs w:val="18"/>
              </w:rPr>
            </w:pPr>
            <w:bookmarkStart w:id="169" w:name="Приложение14Табл"/>
            <w:r w:rsidRPr="004A73A0">
              <w:rPr>
                <w:b/>
                <w:sz w:val="18"/>
                <w:szCs w:val="18"/>
              </w:rPr>
              <w:t>Приложение 14</w:t>
            </w:r>
            <w:r w:rsidRPr="004A73A0">
              <w:rPr>
                <w:sz w:val="18"/>
                <w:szCs w:val="18"/>
              </w:rPr>
              <w:t>- Сведения об основных, преобладающих, дочерних и зависимых обществах (рекомендуемая форма)</w:t>
            </w:r>
          </w:p>
          <w:bookmarkEnd w:id="169"/>
          <w:p w:rsidR="00611051" w:rsidRPr="004A73A0" w:rsidRDefault="00611051" w:rsidP="00A80805">
            <w:pPr>
              <w:rPr>
                <w:sz w:val="18"/>
                <w:szCs w:val="18"/>
              </w:rPr>
            </w:pPr>
          </w:p>
        </w:tc>
        <w:bookmarkStart w:id="170" w:name="_MON_1562077657"/>
        <w:bookmarkEnd w:id="170"/>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8" type="#_x0000_t75" style="width:102pt;height:66pt" o:ole="">
                  <v:imagedata r:id="rId36" o:title=""/>
                </v:shape>
                <o:OLEObject Type="Embed" ProgID="Word.Document.12" ShapeID="_x0000_i1038" DrawAspect="Icon" ObjectID="_1719752477" r:id="rId37">
                  <o:FieldCodes>\s</o:FieldCodes>
                </o:OLEObject>
              </w:object>
            </w:r>
          </w:p>
        </w:tc>
      </w:tr>
      <w:tr w:rsidR="00611051" w:rsidRPr="009D2DDD" w:rsidTr="00B602D4">
        <w:trPr>
          <w:trHeight w:val="138"/>
        </w:trPr>
        <w:tc>
          <w:tcPr>
            <w:tcW w:w="6379" w:type="dxa"/>
          </w:tcPr>
          <w:p w:rsidR="00A80805" w:rsidRPr="004A73A0" w:rsidRDefault="00A80805" w:rsidP="00A80805">
            <w:pPr>
              <w:rPr>
                <w:sz w:val="18"/>
                <w:szCs w:val="18"/>
              </w:rPr>
            </w:pPr>
            <w:bookmarkStart w:id="171" w:name="Приложение15Табл"/>
            <w:r w:rsidRPr="004A73A0">
              <w:rPr>
                <w:b/>
                <w:sz w:val="18"/>
                <w:szCs w:val="18"/>
              </w:rPr>
              <w:t>Приложение 15</w:t>
            </w:r>
            <w:r w:rsidRPr="004A73A0">
              <w:rPr>
                <w:sz w:val="18"/>
                <w:szCs w:val="18"/>
              </w:rPr>
              <w:t>- Сведения об учредителях (участниках) УК, основных и преобладающих обществах учредителя (участника) УК (рекомендуемая форма)</w:t>
            </w:r>
          </w:p>
          <w:bookmarkEnd w:id="171"/>
          <w:p w:rsidR="00611051" w:rsidRPr="004A73A0" w:rsidRDefault="00611051" w:rsidP="00611051">
            <w:pPr>
              <w:rPr>
                <w:sz w:val="18"/>
                <w:szCs w:val="18"/>
              </w:rPr>
            </w:pPr>
          </w:p>
        </w:tc>
        <w:bookmarkStart w:id="172" w:name="_MON_1562077700"/>
        <w:bookmarkEnd w:id="172"/>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39" type="#_x0000_t75" style="width:102pt;height:66pt" o:ole="">
                  <v:imagedata r:id="rId38" o:title=""/>
                </v:shape>
                <o:OLEObject Type="Embed" ProgID="Word.Document.12" ShapeID="_x0000_i1039" DrawAspect="Icon" ObjectID="_1719752478" r:id="rId39">
                  <o:FieldCodes>\s</o:FieldCodes>
                </o:OLEObject>
              </w:object>
            </w:r>
          </w:p>
        </w:tc>
      </w:tr>
      <w:tr w:rsidR="00611051" w:rsidRPr="009D2DDD" w:rsidTr="00B602D4">
        <w:trPr>
          <w:trHeight w:val="138"/>
        </w:trPr>
        <w:tc>
          <w:tcPr>
            <w:tcW w:w="6379" w:type="dxa"/>
          </w:tcPr>
          <w:p w:rsidR="00611051" w:rsidRPr="004A73A0" w:rsidRDefault="00A80805" w:rsidP="00611051">
            <w:pPr>
              <w:rPr>
                <w:sz w:val="18"/>
                <w:szCs w:val="18"/>
              </w:rPr>
            </w:pPr>
            <w:bookmarkStart w:id="173" w:name="Приложение16Табл"/>
            <w:r w:rsidRPr="004A73A0">
              <w:rPr>
                <w:b/>
                <w:sz w:val="18"/>
                <w:szCs w:val="18"/>
              </w:rPr>
              <w:t>Приложение 16</w:t>
            </w:r>
            <w:r w:rsidRPr="004A73A0">
              <w:rPr>
                <w:sz w:val="18"/>
                <w:szCs w:val="18"/>
              </w:rPr>
              <w:t>- 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доверительного управления (рекомендуемая форма)</w:t>
            </w:r>
            <w:bookmarkEnd w:id="173"/>
          </w:p>
        </w:tc>
        <w:bookmarkStart w:id="174" w:name="_MON_1562077766"/>
        <w:bookmarkEnd w:id="174"/>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40" type="#_x0000_t75" style="width:102pt;height:66pt" o:ole="">
                  <v:imagedata r:id="rId40" o:title=""/>
                </v:shape>
                <o:OLEObject Type="Embed" ProgID="Word.Document.12" ShapeID="_x0000_i1040" DrawAspect="Icon" ObjectID="_1719752479" r:id="rId41">
                  <o:FieldCodes>\s</o:FieldCodes>
                </o:OLEObject>
              </w:object>
            </w:r>
          </w:p>
        </w:tc>
      </w:tr>
      <w:tr w:rsidR="00611051" w:rsidRPr="009D2DDD" w:rsidTr="00B602D4">
        <w:trPr>
          <w:trHeight w:val="138"/>
        </w:trPr>
        <w:tc>
          <w:tcPr>
            <w:tcW w:w="6379" w:type="dxa"/>
          </w:tcPr>
          <w:p w:rsidR="00611051" w:rsidRPr="004A73A0" w:rsidRDefault="00A80805" w:rsidP="00611051">
            <w:pPr>
              <w:rPr>
                <w:sz w:val="18"/>
                <w:szCs w:val="18"/>
              </w:rPr>
            </w:pPr>
            <w:bookmarkStart w:id="175" w:name="Приложение17Табл"/>
            <w:r w:rsidRPr="004A73A0">
              <w:rPr>
                <w:b/>
                <w:sz w:val="18"/>
                <w:szCs w:val="18"/>
              </w:rPr>
              <w:t>Приложение 17</w:t>
            </w:r>
            <w:r w:rsidRPr="004A73A0">
              <w:rPr>
                <w:sz w:val="18"/>
                <w:szCs w:val="18"/>
              </w:rPr>
              <w:t>- 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НПФ/АИФ с СД (рекомендуемая форма)</w:t>
            </w:r>
            <w:bookmarkEnd w:id="175"/>
          </w:p>
        </w:tc>
        <w:bookmarkStart w:id="176" w:name="_MON_1562078344"/>
        <w:bookmarkEnd w:id="176"/>
        <w:tc>
          <w:tcPr>
            <w:tcW w:w="2126" w:type="dxa"/>
          </w:tcPr>
          <w:p w:rsidR="00611051" w:rsidRPr="00112040" w:rsidRDefault="006F6816" w:rsidP="008A174B">
            <w:pPr>
              <w:jc w:val="center"/>
              <w:rPr>
                <w:bCs/>
                <w:sz w:val="18"/>
                <w:szCs w:val="18"/>
              </w:rPr>
            </w:pPr>
            <w:r w:rsidRPr="00112040">
              <w:rPr>
                <w:bCs/>
                <w:sz w:val="18"/>
                <w:szCs w:val="18"/>
              </w:rPr>
              <w:object w:dxaOrig="2040" w:dyaOrig="1320">
                <v:shape id="_x0000_i1041" type="#_x0000_t75" style="width:102pt;height:66pt" o:ole="">
                  <v:imagedata r:id="rId42" o:title=""/>
                </v:shape>
                <o:OLEObject Type="Embed" ProgID="Word.Document.12" ShapeID="_x0000_i1041" DrawAspect="Icon" ObjectID="_1719752480" r:id="rId43">
                  <o:FieldCodes>\s</o:FieldCodes>
                </o:OLEObject>
              </w:object>
            </w:r>
          </w:p>
        </w:tc>
      </w:tr>
      <w:tr w:rsidR="00F7401C" w:rsidRPr="009D2DDD" w:rsidTr="00B602D4">
        <w:trPr>
          <w:trHeight w:val="138"/>
        </w:trPr>
        <w:tc>
          <w:tcPr>
            <w:tcW w:w="6379" w:type="dxa"/>
          </w:tcPr>
          <w:p w:rsidR="00A80805" w:rsidRPr="004A73A0" w:rsidRDefault="00A80805" w:rsidP="00A80805">
            <w:pPr>
              <w:rPr>
                <w:sz w:val="18"/>
                <w:szCs w:val="18"/>
              </w:rPr>
            </w:pPr>
            <w:bookmarkStart w:id="177" w:name="Приложение18Табл"/>
            <w:r w:rsidRPr="004A73A0">
              <w:rPr>
                <w:b/>
                <w:sz w:val="18"/>
                <w:szCs w:val="18"/>
              </w:rPr>
              <w:t>Приложение 18</w:t>
            </w:r>
            <w:r w:rsidRPr="004A73A0">
              <w:rPr>
                <w:sz w:val="18"/>
                <w:szCs w:val="18"/>
              </w:rPr>
              <w:t>- 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НПФ с СД (рекомендуемая форма)</w:t>
            </w:r>
          </w:p>
          <w:bookmarkEnd w:id="177"/>
          <w:p w:rsidR="00F7401C" w:rsidRPr="004A73A0" w:rsidRDefault="00F7401C" w:rsidP="006D2B1E">
            <w:pPr>
              <w:rPr>
                <w:sz w:val="18"/>
                <w:szCs w:val="18"/>
              </w:rPr>
            </w:pPr>
          </w:p>
        </w:tc>
        <w:bookmarkStart w:id="178" w:name="_MON_1562078395"/>
        <w:bookmarkEnd w:id="178"/>
        <w:tc>
          <w:tcPr>
            <w:tcW w:w="2126" w:type="dxa"/>
          </w:tcPr>
          <w:p w:rsidR="00F7401C" w:rsidRPr="00112040" w:rsidRDefault="006F6816" w:rsidP="008A174B">
            <w:pPr>
              <w:jc w:val="center"/>
              <w:rPr>
                <w:bCs/>
                <w:sz w:val="18"/>
                <w:szCs w:val="18"/>
              </w:rPr>
            </w:pPr>
            <w:r w:rsidRPr="000200CE">
              <w:rPr>
                <w:bCs/>
                <w:sz w:val="18"/>
                <w:szCs w:val="18"/>
              </w:rPr>
              <w:object w:dxaOrig="2040" w:dyaOrig="1320">
                <v:shape id="_x0000_i1042" type="#_x0000_t75" style="width:102pt;height:66pt" o:ole="">
                  <v:imagedata r:id="rId44" o:title=""/>
                </v:shape>
                <o:OLEObject Type="Embed" ProgID="Word.Document.12" ShapeID="_x0000_i1042" DrawAspect="Icon" ObjectID="_1719752481" r:id="rId45">
                  <o:FieldCodes>\s</o:FieldCodes>
                </o:OLEObject>
              </w:object>
            </w:r>
          </w:p>
        </w:tc>
      </w:tr>
      <w:tr w:rsidR="00A80805" w:rsidRPr="009D2DDD" w:rsidTr="00B602D4">
        <w:trPr>
          <w:trHeight w:val="138"/>
        </w:trPr>
        <w:tc>
          <w:tcPr>
            <w:tcW w:w="6379" w:type="dxa"/>
          </w:tcPr>
          <w:p w:rsidR="009D69CB" w:rsidRPr="004A73A0" w:rsidRDefault="009D69CB" w:rsidP="009D69CB">
            <w:pPr>
              <w:spacing w:before="120" w:after="120"/>
              <w:rPr>
                <w:sz w:val="18"/>
                <w:szCs w:val="18"/>
              </w:rPr>
            </w:pPr>
            <w:bookmarkStart w:id="179" w:name="Приложение19Табл"/>
            <w:r w:rsidRPr="004A73A0">
              <w:rPr>
                <w:b/>
                <w:sz w:val="18"/>
                <w:szCs w:val="18"/>
              </w:rPr>
              <w:lastRenderedPageBreak/>
              <w:t>Приложение 19</w:t>
            </w:r>
            <w:r w:rsidRPr="004A73A0">
              <w:rPr>
                <w:sz w:val="18"/>
                <w:szCs w:val="18"/>
              </w:rPr>
              <w:t>- 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ПИФ с СД (рекомендуемая форма)</w:t>
            </w:r>
          </w:p>
          <w:bookmarkEnd w:id="179"/>
          <w:p w:rsidR="00A80805" w:rsidRPr="004A73A0" w:rsidRDefault="00A80805" w:rsidP="006D2B1E">
            <w:pPr>
              <w:rPr>
                <w:sz w:val="18"/>
                <w:szCs w:val="18"/>
              </w:rPr>
            </w:pPr>
          </w:p>
        </w:tc>
        <w:bookmarkStart w:id="180" w:name="_MON_1562078411"/>
        <w:bookmarkEnd w:id="180"/>
        <w:tc>
          <w:tcPr>
            <w:tcW w:w="2126" w:type="dxa"/>
          </w:tcPr>
          <w:p w:rsidR="00A80805" w:rsidRPr="00112040" w:rsidRDefault="006F6816" w:rsidP="008A174B">
            <w:pPr>
              <w:jc w:val="center"/>
              <w:rPr>
                <w:bCs/>
                <w:sz w:val="18"/>
                <w:szCs w:val="18"/>
              </w:rPr>
            </w:pPr>
            <w:r w:rsidRPr="000200CE">
              <w:rPr>
                <w:bCs/>
                <w:sz w:val="18"/>
                <w:szCs w:val="18"/>
              </w:rPr>
              <w:object w:dxaOrig="2040" w:dyaOrig="1320">
                <v:shape id="_x0000_i1043" type="#_x0000_t75" style="width:102pt;height:66pt" o:ole="">
                  <v:imagedata r:id="rId46" o:title=""/>
                </v:shape>
                <o:OLEObject Type="Embed" ProgID="Word.Document.12" ShapeID="_x0000_i1043" DrawAspect="Icon" ObjectID="_1719752482" r:id="rId47">
                  <o:FieldCodes>\s</o:FieldCodes>
                </o:OLEObject>
              </w:object>
            </w:r>
          </w:p>
        </w:tc>
      </w:tr>
      <w:tr w:rsidR="00A80805" w:rsidRPr="009D2DDD" w:rsidTr="00B602D4">
        <w:trPr>
          <w:trHeight w:val="138"/>
        </w:trPr>
        <w:tc>
          <w:tcPr>
            <w:tcW w:w="6379" w:type="dxa"/>
            <w:tcBorders>
              <w:bottom w:val="single" w:sz="8" w:space="0" w:color="9B2D1F" w:themeColor="accent2"/>
            </w:tcBorders>
          </w:tcPr>
          <w:p w:rsidR="009D69CB" w:rsidRPr="001D5B5C" w:rsidRDefault="009D69CB" w:rsidP="009D69CB">
            <w:pPr>
              <w:spacing w:before="120" w:after="120"/>
              <w:rPr>
                <w:sz w:val="18"/>
                <w:szCs w:val="18"/>
              </w:rPr>
            </w:pPr>
            <w:bookmarkStart w:id="181" w:name="Приложение20Табл"/>
            <w:r w:rsidRPr="001D5B5C">
              <w:rPr>
                <w:b/>
                <w:sz w:val="18"/>
                <w:szCs w:val="18"/>
              </w:rPr>
              <w:t>Приложение 20</w:t>
            </w:r>
            <w:r w:rsidRPr="001D5B5C">
              <w:rPr>
                <w:sz w:val="18"/>
                <w:szCs w:val="18"/>
              </w:rPr>
              <w:t>- 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АИФ с СД (рекомендуемая форма)</w:t>
            </w:r>
          </w:p>
          <w:bookmarkEnd w:id="181"/>
          <w:p w:rsidR="00A80805" w:rsidRPr="001D5B5C" w:rsidRDefault="00A80805" w:rsidP="006D2B1E">
            <w:pPr>
              <w:rPr>
                <w:sz w:val="18"/>
                <w:szCs w:val="18"/>
              </w:rPr>
            </w:pPr>
          </w:p>
        </w:tc>
        <w:bookmarkStart w:id="182" w:name="_MON_1562078427"/>
        <w:bookmarkEnd w:id="182"/>
        <w:tc>
          <w:tcPr>
            <w:tcW w:w="2126" w:type="dxa"/>
            <w:tcBorders>
              <w:bottom w:val="single" w:sz="8" w:space="0" w:color="9B2D1F" w:themeColor="accent2"/>
            </w:tcBorders>
          </w:tcPr>
          <w:p w:rsidR="00A80805" w:rsidRPr="00112040" w:rsidRDefault="006F6816" w:rsidP="008A174B">
            <w:pPr>
              <w:jc w:val="center"/>
              <w:rPr>
                <w:bCs/>
                <w:sz w:val="18"/>
                <w:szCs w:val="18"/>
              </w:rPr>
            </w:pPr>
            <w:r w:rsidRPr="000200CE">
              <w:rPr>
                <w:bCs/>
                <w:sz w:val="18"/>
                <w:szCs w:val="18"/>
              </w:rPr>
              <w:object w:dxaOrig="2040" w:dyaOrig="1320">
                <v:shape id="_x0000_i1044" type="#_x0000_t75" style="width:102pt;height:66pt" o:ole="">
                  <v:imagedata r:id="rId48" o:title=""/>
                </v:shape>
                <o:OLEObject Type="Embed" ProgID="Word.Document.12" ShapeID="_x0000_i1044" DrawAspect="Icon" ObjectID="_1719752483" r:id="rId49">
                  <o:FieldCodes>\s</o:FieldCodes>
                </o:OLEObject>
              </w:object>
            </w:r>
          </w:p>
        </w:tc>
      </w:tr>
      <w:tr w:rsidR="00A33F5F" w:rsidRPr="009D2DDD" w:rsidTr="00B602D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tcPr>
          <w:p w:rsidR="00A33F5F" w:rsidRPr="004A73A0" w:rsidRDefault="001C6BA7" w:rsidP="00A33F5F">
            <w:pPr>
              <w:spacing w:before="120" w:after="120"/>
              <w:rPr>
                <w:b w:val="0"/>
                <w:sz w:val="18"/>
                <w:szCs w:val="18"/>
              </w:rPr>
            </w:pPr>
            <w:r w:rsidRPr="00173E85">
              <w:rPr>
                <w:sz w:val="18"/>
                <w:szCs w:val="18"/>
              </w:rPr>
              <w:t>Приложение 21-</w:t>
            </w:r>
            <w:r w:rsidR="00A33F5F" w:rsidRPr="00173E85">
              <w:rPr>
                <w:sz w:val="18"/>
                <w:szCs w:val="18"/>
              </w:rPr>
              <w:t xml:space="preserve"> </w:t>
            </w:r>
            <w:r w:rsidR="00A33F5F" w:rsidRPr="00F045D7">
              <w:rPr>
                <w:b w:val="0"/>
                <w:sz w:val="18"/>
                <w:szCs w:val="18"/>
              </w:rPr>
              <w:t>Порядок приема на хранение и возврата с хранения</w:t>
            </w:r>
            <w:r w:rsidR="00A33F5F" w:rsidRPr="004A73A0">
              <w:rPr>
                <w:sz w:val="18"/>
                <w:szCs w:val="18"/>
              </w:rPr>
              <w:t xml:space="preserve"> </w:t>
            </w:r>
            <w:r w:rsidR="00E806B3" w:rsidRPr="00173E85">
              <w:rPr>
                <w:b w:val="0"/>
                <w:sz w:val="18"/>
                <w:szCs w:val="18"/>
              </w:rPr>
              <w:t xml:space="preserve">документарных </w:t>
            </w:r>
            <w:r w:rsidR="00625E22" w:rsidRPr="00173E85">
              <w:rPr>
                <w:b w:val="0"/>
                <w:sz w:val="18"/>
                <w:szCs w:val="18"/>
              </w:rPr>
              <w:t>ценных бумаг</w:t>
            </w:r>
          </w:p>
          <w:p w:rsidR="00A33F5F" w:rsidRPr="00173E85" w:rsidRDefault="00A33F5F" w:rsidP="00A33F5F">
            <w:pPr>
              <w:spacing w:before="120" w:after="120"/>
              <w:rPr>
                <w:sz w:val="18"/>
                <w:szCs w:val="18"/>
              </w:rPr>
            </w:pPr>
          </w:p>
        </w:tc>
        <w:bookmarkStart w:id="183" w:name="_MON_1573976779"/>
        <w:bookmarkEnd w:id="183"/>
        <w:tc>
          <w:tcPr>
            <w:tcW w:w="2126" w:type="dxa"/>
            <w:shd w:val="clear" w:color="auto" w:fill="auto"/>
          </w:tcPr>
          <w:p w:rsidR="00A33F5F" w:rsidRPr="00173E85" w:rsidRDefault="006F6816" w:rsidP="00173E85">
            <w:pPr>
              <w:spacing w:before="120" w:after="120"/>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b/>
                <w:bCs/>
                <w:sz w:val="18"/>
                <w:szCs w:val="18"/>
              </w:rPr>
            </w:pPr>
            <w:r w:rsidRPr="00392832">
              <w:rPr>
                <w:rFonts w:eastAsiaTheme="majorEastAsia" w:cstheme="majorBidi"/>
                <w:b/>
                <w:bCs/>
                <w:sz w:val="18"/>
                <w:szCs w:val="18"/>
              </w:rPr>
              <w:object w:dxaOrig="2040" w:dyaOrig="1320">
                <v:shape id="_x0000_i1045" type="#_x0000_t75" style="width:102pt;height:66pt" o:ole="">
                  <v:imagedata r:id="rId50" o:title=""/>
                </v:shape>
                <o:OLEObject Type="Embed" ProgID="Word.Document.12" ShapeID="_x0000_i1045" DrawAspect="Icon" ObjectID="_1719752484" r:id="rId51">
                  <o:FieldCodes>\s</o:FieldCodes>
                </o:OLEObject>
              </w:object>
            </w:r>
          </w:p>
        </w:tc>
      </w:tr>
      <w:tr w:rsidR="004E00F2" w:rsidRPr="009D2DDD" w:rsidTr="00B602D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tcPr>
          <w:p w:rsidR="004E00F2" w:rsidRPr="00173E85" w:rsidRDefault="004E00F2" w:rsidP="00D020F2">
            <w:pPr>
              <w:spacing w:before="120" w:after="120"/>
              <w:rPr>
                <w:b w:val="0"/>
                <w:sz w:val="18"/>
                <w:szCs w:val="18"/>
              </w:rPr>
            </w:pPr>
            <w:bookmarkStart w:id="184" w:name="Приложение21Табл"/>
            <w:r w:rsidRPr="00173E85">
              <w:rPr>
                <w:sz w:val="18"/>
                <w:szCs w:val="18"/>
              </w:rPr>
              <w:t>Приложение 2</w:t>
            </w:r>
            <w:r w:rsidR="00A33F5F" w:rsidRPr="00173E85">
              <w:rPr>
                <w:sz w:val="18"/>
                <w:szCs w:val="18"/>
              </w:rPr>
              <w:t>2</w:t>
            </w:r>
            <w:bookmarkEnd w:id="184"/>
            <w:r w:rsidR="00EA39B0" w:rsidRPr="00173E85">
              <w:rPr>
                <w:sz w:val="18"/>
                <w:szCs w:val="18"/>
              </w:rPr>
              <w:t xml:space="preserve">- </w:t>
            </w:r>
            <w:r w:rsidR="00EA39B0" w:rsidRPr="00173E85">
              <w:rPr>
                <w:b w:val="0"/>
                <w:sz w:val="18"/>
                <w:szCs w:val="18"/>
              </w:rPr>
              <w:t>Уведомление о передаче на хранение  Закладной(-ых) (возврате с хранения Закладной(-ых))</w:t>
            </w:r>
            <w:r w:rsidR="0038127F" w:rsidRPr="004A73A0">
              <w:rPr>
                <w:sz w:val="18"/>
                <w:szCs w:val="18"/>
              </w:rPr>
              <w:t xml:space="preserve">; </w:t>
            </w:r>
            <w:r w:rsidR="00EA39B0" w:rsidRPr="00173E85">
              <w:rPr>
                <w:b w:val="0"/>
                <w:sz w:val="18"/>
                <w:szCs w:val="18"/>
              </w:rPr>
              <w:t>Уведомление о передаче на хранение  Векселя(-ей) на хранение (возврате с хранения Векселя(-ей))</w:t>
            </w:r>
            <w:r w:rsidR="0038127F" w:rsidRPr="00F045D7">
              <w:rPr>
                <w:b w:val="0"/>
                <w:sz w:val="18"/>
                <w:szCs w:val="18"/>
              </w:rPr>
              <w:t xml:space="preserve">; </w:t>
            </w:r>
            <w:r w:rsidR="00EA39B0" w:rsidRPr="00F045D7">
              <w:rPr>
                <w:b w:val="0"/>
                <w:sz w:val="18"/>
                <w:szCs w:val="18"/>
              </w:rPr>
              <w:t>Уведомление о передаче на хранение  Депозитного(-ых) сертификата(-ов) на хранение (возврате с хранения Депозитного(-ых) сертификата(-ов))</w:t>
            </w:r>
            <w:r w:rsidR="0038127F" w:rsidRPr="00F045D7">
              <w:rPr>
                <w:b w:val="0"/>
                <w:sz w:val="18"/>
                <w:szCs w:val="18"/>
              </w:rPr>
              <w:t>;</w:t>
            </w:r>
            <w:r w:rsidR="00EA39B0" w:rsidRPr="00173E85">
              <w:rPr>
                <w:b w:val="0"/>
                <w:sz w:val="18"/>
                <w:szCs w:val="18"/>
              </w:rPr>
              <w:t xml:space="preserve"> Уведомление о передаче на хранение  Простого(-ых) складского(их) свидетельства(в) (возврате с хранения Простого(-ых) складского(их) свидетельства(в))</w:t>
            </w:r>
            <w:r w:rsidR="0038127F" w:rsidRPr="001D5B5C">
              <w:rPr>
                <w:b w:val="0"/>
                <w:sz w:val="18"/>
                <w:szCs w:val="18"/>
              </w:rPr>
              <w:t xml:space="preserve">; </w:t>
            </w:r>
            <w:r w:rsidR="00EA39B0" w:rsidRPr="001D5B5C">
              <w:rPr>
                <w:b w:val="0"/>
                <w:sz w:val="18"/>
                <w:szCs w:val="18"/>
              </w:rPr>
              <w:t>Уведомление о передаче на хранение Двойного(-ых) складского(-их) свидетельства(в) на хранение (возврате с хранения Двойного(-ых) складского(-их) свидетельства(в)).</w:t>
            </w:r>
          </w:p>
        </w:tc>
        <w:bookmarkStart w:id="185" w:name="_MON_1568103213"/>
        <w:bookmarkEnd w:id="185"/>
        <w:tc>
          <w:tcPr>
            <w:tcW w:w="2126" w:type="dxa"/>
            <w:shd w:val="clear" w:color="auto" w:fill="auto"/>
          </w:tcPr>
          <w:p w:rsidR="004E00F2" w:rsidRPr="00173E85" w:rsidRDefault="006F6816" w:rsidP="00173E85">
            <w:pPr>
              <w:spacing w:before="120" w:after="120"/>
              <w:jc w:val="center"/>
              <w:cnfStyle w:val="000000010000" w:firstRow="0" w:lastRow="0" w:firstColumn="0" w:lastColumn="0" w:oddVBand="0" w:evenVBand="0" w:oddHBand="0" w:evenHBand="1" w:firstRowFirstColumn="0" w:firstRowLastColumn="0" w:lastRowFirstColumn="0" w:lastRowLastColumn="0"/>
              <w:rPr>
                <w:bCs/>
                <w:sz w:val="18"/>
                <w:szCs w:val="18"/>
              </w:rPr>
            </w:pPr>
            <w:r w:rsidRPr="00392832">
              <w:rPr>
                <w:bCs/>
                <w:sz w:val="18"/>
                <w:szCs w:val="18"/>
              </w:rPr>
              <w:object w:dxaOrig="2040" w:dyaOrig="1320">
                <v:shape id="_x0000_i1046" type="#_x0000_t75" style="width:102pt;height:66pt" o:ole="">
                  <v:imagedata r:id="rId52" o:title=""/>
                </v:shape>
                <o:OLEObject Type="Embed" ProgID="Word.Document.12" ShapeID="_x0000_i1046" DrawAspect="Icon" ObjectID="_1719752485" r:id="rId53">
                  <o:FieldCodes>\s</o:FieldCodes>
                </o:OLEObject>
              </w:object>
            </w:r>
          </w:p>
        </w:tc>
      </w:tr>
      <w:tr w:rsidR="00C5154C" w:rsidRPr="009D2DDD" w:rsidTr="00B602D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tcPr>
          <w:p w:rsidR="00C5154C" w:rsidRPr="00173E85" w:rsidRDefault="00C5154C">
            <w:pPr>
              <w:spacing w:before="120" w:after="120"/>
              <w:rPr>
                <w:sz w:val="18"/>
                <w:szCs w:val="18"/>
              </w:rPr>
            </w:pPr>
            <w:bookmarkStart w:id="186" w:name="Приложение22Табл"/>
            <w:r w:rsidRPr="00173E85">
              <w:rPr>
                <w:sz w:val="18"/>
                <w:szCs w:val="18"/>
              </w:rPr>
              <w:t>Приложение 2</w:t>
            </w:r>
            <w:r w:rsidR="00A33F5F" w:rsidRPr="00173E85">
              <w:rPr>
                <w:sz w:val="18"/>
                <w:szCs w:val="18"/>
              </w:rPr>
              <w:t>3</w:t>
            </w:r>
            <w:bookmarkEnd w:id="186"/>
            <w:r w:rsidR="00EA39B0" w:rsidRPr="00173E85">
              <w:rPr>
                <w:sz w:val="18"/>
                <w:szCs w:val="18"/>
              </w:rPr>
              <w:t xml:space="preserve">- </w:t>
            </w:r>
            <w:r w:rsidR="00EA39B0" w:rsidRPr="00173E85">
              <w:rPr>
                <w:b w:val="0"/>
                <w:sz w:val="18"/>
                <w:szCs w:val="18"/>
              </w:rPr>
              <w:t>Акт приема-передачи Закладной(-ых)</w:t>
            </w:r>
            <w:r w:rsidR="0038127F" w:rsidRPr="00173E85">
              <w:rPr>
                <w:b w:val="0"/>
                <w:sz w:val="18"/>
                <w:szCs w:val="18"/>
              </w:rPr>
              <w:t xml:space="preserve">; </w:t>
            </w:r>
            <w:r w:rsidR="00EA39B0" w:rsidRPr="00173E85">
              <w:rPr>
                <w:b w:val="0"/>
                <w:sz w:val="18"/>
                <w:szCs w:val="18"/>
              </w:rPr>
              <w:t>Акт приема-передачи Векселя(-ей)</w:t>
            </w:r>
            <w:r w:rsidR="0038127F" w:rsidRPr="00173E85">
              <w:rPr>
                <w:b w:val="0"/>
                <w:sz w:val="18"/>
                <w:szCs w:val="18"/>
              </w:rPr>
              <w:t xml:space="preserve">; </w:t>
            </w:r>
            <w:r w:rsidR="00EA39B0" w:rsidRPr="00173E85">
              <w:rPr>
                <w:b w:val="0"/>
                <w:sz w:val="18"/>
                <w:szCs w:val="18"/>
              </w:rPr>
              <w:t>Акт приема-передачи Депозитного(-ых) сертификата(-ов)</w:t>
            </w:r>
            <w:r w:rsidR="0038127F" w:rsidRPr="00173E85">
              <w:rPr>
                <w:b w:val="0"/>
                <w:sz w:val="18"/>
                <w:szCs w:val="18"/>
              </w:rPr>
              <w:t xml:space="preserve">; </w:t>
            </w:r>
            <w:r w:rsidR="00EA39B0" w:rsidRPr="00173E85">
              <w:rPr>
                <w:b w:val="0"/>
                <w:sz w:val="18"/>
                <w:szCs w:val="18"/>
              </w:rPr>
              <w:t>Акт приема-передачи Простого(-ых) складского(их) свидетельства(в)</w:t>
            </w:r>
            <w:r w:rsidR="0038127F" w:rsidRPr="00173E85">
              <w:rPr>
                <w:b w:val="0"/>
                <w:sz w:val="18"/>
                <w:szCs w:val="18"/>
              </w:rPr>
              <w:t xml:space="preserve">; </w:t>
            </w:r>
            <w:r w:rsidR="00EA39B0" w:rsidRPr="00173E85">
              <w:rPr>
                <w:b w:val="0"/>
                <w:sz w:val="18"/>
                <w:szCs w:val="18"/>
              </w:rPr>
              <w:t>Акт приема-передачи Двойного(-ых) складского(-их) свидетельства(в).</w:t>
            </w:r>
          </w:p>
        </w:tc>
        <w:bookmarkStart w:id="187" w:name="_MON_1567006208"/>
        <w:bookmarkEnd w:id="187"/>
        <w:tc>
          <w:tcPr>
            <w:tcW w:w="2126" w:type="dxa"/>
            <w:shd w:val="clear" w:color="auto" w:fill="auto"/>
          </w:tcPr>
          <w:p w:rsidR="00C5154C" w:rsidRPr="00173E85" w:rsidRDefault="006F6816" w:rsidP="006F6CB8">
            <w:pPr>
              <w:spacing w:before="120" w:after="12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392832">
              <w:rPr>
                <w:b/>
                <w:bCs/>
                <w:sz w:val="18"/>
                <w:szCs w:val="18"/>
              </w:rPr>
              <w:object w:dxaOrig="2040" w:dyaOrig="1320">
                <v:shape id="_x0000_i1047" type="#_x0000_t75" style="width:102pt;height:66pt" o:ole="">
                  <v:imagedata r:id="rId54" o:title=""/>
                </v:shape>
                <o:OLEObject Type="Embed" ProgID="Word.Document.12" ShapeID="_x0000_i1047" DrawAspect="Icon" ObjectID="_1719752486" r:id="rId55">
                  <o:FieldCodes>\s</o:FieldCodes>
                </o:OLEObject>
              </w:object>
            </w:r>
          </w:p>
        </w:tc>
      </w:tr>
    </w:tbl>
    <w:p w:rsidR="00125D75" w:rsidRPr="008A5160" w:rsidRDefault="00125D75" w:rsidP="008A5160"/>
    <w:sectPr w:rsidR="00125D75" w:rsidRPr="008A5160" w:rsidSect="00790972">
      <w:headerReference w:type="default" r:id="rId56"/>
      <w:footerReference w:type="default" r:id="rId57"/>
      <w:headerReference w:type="first" r:id="rId58"/>
      <w:footerReference w:type="first" r:id="rId59"/>
      <w:pgSz w:w="11906" w:h="16838"/>
      <w:pgMar w:top="1134" w:right="851" w:bottom="1134" w:left="1701"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45B" w:rsidRDefault="00F4045B" w:rsidP="0090013D">
      <w:r>
        <w:separator/>
      </w:r>
    </w:p>
  </w:endnote>
  <w:endnote w:type="continuationSeparator" w:id="0">
    <w:p w:rsidR="00F4045B" w:rsidRDefault="00F4045B" w:rsidP="0090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altName w:val=" MS Sans Serif"/>
    <w:panose1 w:val="020B0604030504040204"/>
    <w:charset w:val="CC"/>
    <w:family w:val="swiss"/>
    <w:pitch w:val="variable"/>
    <w:sig w:usb0="E1002EFF" w:usb1="C000605B" w:usb2="00000029" w:usb3="00000000" w:csb0="0001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Verdana">
    <w:altName w:val="Tahoma"/>
    <w:panose1 w:val="020B0604030504040204"/>
    <w:charset w:val="CC"/>
    <w:family w:val="swiss"/>
    <w:pitch w:val="variable"/>
    <w:sig w:usb0="A10006FF" w:usb1="4000205B" w:usb2="00000010"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altName w:val="Tahoma"/>
    <w:panose1 w:val="020B0604020202020204"/>
    <w:charset w:val="CC"/>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C7" w:rsidRDefault="006F6816" w:rsidP="00387C72">
    <w:r>
      <w:rPr>
        <w:b/>
        <w:color w:val="FF0000"/>
        <w:sz w:val="16"/>
      </w:rPr>
      <w:t>УТРАТИЛ СИЛУ с 01.04.2019 г. Приказ № П19/03-04 от 19.03.2019 г.</w:t>
    </w:r>
  </w:p>
  <w:p w:rsidR="001755C7" w:rsidRDefault="001755C7" w:rsidP="00052398">
    <w:pPr>
      <w:rPr>
        <w:sz w:val="16"/>
      </w:rPr>
    </w:pPr>
    <w:r>
      <w:rPr>
        <w:noProof/>
        <w:lang w:eastAsia="ru-RU"/>
      </w:rPr>
      <mc:AlternateContent>
        <mc:Choice Requires="wps">
          <w:drawing>
            <wp:anchor distT="0" distB="0" distL="114300" distR="114300" simplePos="0" relativeHeight="251672576" behindDoc="0" locked="0" layoutInCell="0" allowOverlap="1">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1755C7" w:rsidRPr="00043376" w:rsidRDefault="001755C7">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left:0;text-align:left;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rsidR="001755C7" w:rsidRPr="00043376" w:rsidRDefault="001755C7">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txbxContent>
              </v:textbox>
              <w10:wrap anchorx="page" anchory="page"/>
            </v:shape>
          </w:pict>
        </mc:Fallback>
      </mc:AlternateContent>
    </w:r>
    <w:r>
      <w:rPr>
        <w:noProof/>
        <w:lang w:eastAsia="ru-RU"/>
      </w:rPr>
      <mc:AlternateContent>
        <mc:Choice Requires="wps">
          <w:drawing>
            <wp:anchor distT="0" distB="0" distL="114300" distR="114300" simplePos="0" relativeHeight="251679744" behindDoc="1" locked="1" layoutInCell="0" allowOverlap="0">
              <wp:simplePos x="0" y="0"/>
              <wp:positionH relativeFrom="page">
                <wp:posOffset>6658610</wp:posOffset>
              </wp:positionH>
              <wp:positionV relativeFrom="page">
                <wp:posOffset>10280650</wp:posOffset>
              </wp:positionV>
              <wp:extent cx="525145" cy="302260"/>
              <wp:effectExtent l="0" t="2857" r="5397" b="5398"/>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02260"/>
                      </a:xfrm>
                      <a:prstGeom prst="flowChartProcess">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n>
                        <a:noFill/>
                      </a:ln>
                      <a:extLst/>
                    </wps:spPr>
                    <wps:txbx>
                      <w:txbxContent>
                        <w:p w:rsidR="001755C7" w:rsidRPr="00901477" w:rsidRDefault="001755C7" w:rsidP="001A7002">
                          <w:pPr>
                            <w:pStyle w:val="a9"/>
                            <w:jc w:val="center"/>
                            <w:rPr>
                              <w:sz w:val="20"/>
                            </w:rPr>
                          </w:pPr>
                          <w:r w:rsidRPr="00901477">
                            <w:rPr>
                              <w:sz w:val="20"/>
                            </w:rPr>
                            <w:fldChar w:fldCharType="begin"/>
                          </w:r>
                          <w:r w:rsidRPr="00901477">
                            <w:rPr>
                              <w:sz w:val="20"/>
                            </w:rPr>
                            <w:instrText>PAGE   \* MERGEFORMAT</w:instrText>
                          </w:r>
                          <w:r w:rsidRPr="00901477">
                            <w:rPr>
                              <w:sz w:val="20"/>
                            </w:rPr>
                            <w:fldChar w:fldCharType="separate"/>
                          </w:r>
                          <w:r w:rsidR="00F71B49">
                            <w:rPr>
                              <w:noProof/>
                              <w:sz w:val="20"/>
                            </w:rPr>
                            <w:t>52</w:t>
                          </w:r>
                          <w:r w:rsidRPr="00901477">
                            <w:rPr>
                              <w:sz w:val="20"/>
                            </w:rPr>
                            <w:fldChar w:fldCharType="end"/>
                          </w:r>
                        </w:p>
                        <w:p w:rsidR="001755C7" w:rsidRPr="00E065C8" w:rsidRDefault="001755C7"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87" o:spid="_x0000_s1027" type="#_x0000_t109" style="position:absolute;left:0;text-align:left;margin-left:524.3pt;margin-top:809.5pt;width:41.35pt;height:23.8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" o:allowincell="f" o:allowoverlap="f" fillcolor="#700" stroked="f">
              <v:fill color2="#ce0000" rotate="t" angle="90" colors="0 #700;.5 #ad0000;1 #ce0000" focus="100%" type="gradient"/>
              <v:textbox>
                <w:txbxContent>
                  <w:p w:rsidR="001755C7" w:rsidRPr="00901477" w:rsidRDefault="001755C7" w:rsidP="001A7002">
                    <w:pPr>
                      <w:pStyle w:val="a9"/>
                      <w:jc w:val="center"/>
                      <w:rPr>
                        <w:sz w:val="20"/>
                      </w:rPr>
                    </w:pPr>
                    <w:r w:rsidRPr="00901477">
                      <w:rPr>
                        <w:sz w:val="20"/>
                      </w:rPr>
                      <w:fldChar w:fldCharType="begin"/>
                    </w:r>
                    <w:r w:rsidRPr="00901477">
                      <w:rPr>
                        <w:sz w:val="20"/>
                      </w:rPr>
                      <w:instrText>PAGE   \* MERGEFORMAT</w:instrText>
                    </w:r>
                    <w:r w:rsidRPr="00901477">
                      <w:rPr>
                        <w:sz w:val="20"/>
                      </w:rPr>
                      <w:fldChar w:fldCharType="separate"/>
                    </w:r>
                    <w:r w:rsidR="00F71B49">
                      <w:rPr>
                        <w:noProof/>
                        <w:sz w:val="20"/>
                      </w:rPr>
                      <w:t>52</w:t>
                    </w:r>
                    <w:r w:rsidRPr="00901477">
                      <w:rPr>
                        <w:sz w:val="20"/>
                      </w:rPr>
                      <w:fldChar w:fldCharType="end"/>
                    </w:r>
                  </w:p>
                  <w:p w:rsidR="001755C7" w:rsidRPr="00E065C8" w:rsidRDefault="001755C7" w:rsidP="001A7002">
                    <w:pPr>
                      <w:rPr>
                        <w:sz w:val="20"/>
                      </w:rPr>
                    </w:pPr>
                  </w:p>
                </w:txbxContent>
              </v:textbox>
              <w10:wrap anchorx="page" anchory="page"/>
              <w10:anchorlock/>
            </v:shape>
          </w:pict>
        </mc:Fallback>
      </mc:AlternateContent>
    </w:r>
    <w:r>
      <w:rPr>
        <w:noProof/>
        <w:lang w:eastAsia="ru-RU"/>
      </w:rPr>
      <mc:AlternateContent>
        <mc:Choice Requires="wps">
          <w:drawing>
            <wp:anchor distT="0" distB="0" distL="114300" distR="114300" simplePos="0" relativeHeight="251677696" behindDoc="0" locked="0" layoutInCell="0" allowOverlap="1">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1755C7" w:rsidRPr="00043376" w:rsidRDefault="001755C7" w:rsidP="001A7002">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13" o:spid="_x0000_s1028" type="#_x0000_t13" style="position:absolute;left:0;text-align:left;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1755C7" w:rsidRPr="00043376" w:rsidRDefault="001755C7" w:rsidP="001A7002">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rsidP="001A7002"/>
                </w:txbxContent>
              </v:textbox>
              <w10:wrap anchorx="page" anchory="page"/>
            </v:shape>
          </w:pict>
        </mc:Fallback>
      </mc:AlternateContent>
    </w:r>
    <w:r>
      <w:rPr>
        <w:noProof/>
        <w:lang w:eastAsia="ru-RU"/>
      </w:rPr>
      <mc:AlternateContent>
        <mc:Choice Requires="wps">
          <w:drawing>
            <wp:anchor distT="0" distB="0" distL="114300" distR="114300" simplePos="0" relativeHeight="251676672" behindDoc="0" locked="0" layoutInCell="0" allowOverlap="1">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1755C7" w:rsidRPr="00043376" w:rsidRDefault="001755C7" w:rsidP="001A7002">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id="AutoShape 23" o:spid="_x0000_s1029" type="#_x0000_t13" style="position:absolute;left:0;text-align:left;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rsidR="001755C7" w:rsidRPr="00043376" w:rsidRDefault="001755C7" w:rsidP="001A7002">
                    <w:pPr>
                      <w:pStyle w:val="ab"/>
                      <w:jc w:val="center"/>
                      <w:rPr>
                        <w:color w:val="FFFFFF"/>
                      </w:rPr>
                    </w:pPr>
                    <w:r w:rsidRPr="00043376">
                      <w:fldChar w:fldCharType="begin"/>
                    </w:r>
                    <w:r w:rsidRPr="00043376">
                      <w:instrText xml:space="preserve"> PAGE   \* MERGEFORMAT </w:instrText>
                    </w:r>
                    <w:r w:rsidRPr="00043376">
                      <w:fldChar w:fldCharType="separate"/>
                    </w:r>
                    <w:r w:rsidR="00F71B49" w:rsidRPr="00F71B49">
                      <w:rPr>
                        <w:noProof/>
                        <w:color w:val="FFFFFF"/>
                      </w:rPr>
                      <w:t>52</w:t>
                    </w:r>
                    <w:r w:rsidRPr="00043376">
                      <w:fldChar w:fldCharType="end"/>
                    </w:r>
                  </w:p>
                  <w:p w:rsidR="001755C7" w:rsidRDefault="001755C7" w:rsidP="001A7002"/>
                </w:txbxContent>
              </v:textbox>
              <w10:wrap anchorx="page" anchory="page"/>
            </v:shape>
          </w:pict>
        </mc:Fallback>
      </mc:AlternateContent>
    </w:r>
    <w:r>
      <w:rPr>
        <w:noProof/>
        <w:lang w:eastAsia="ru-RU"/>
      </w:rPr>
      <mc:AlternateContent>
        <mc:Choice Requires="wps">
          <w:drawing>
            <wp:anchor distT="4294967291" distB="4294967291" distL="114300" distR="114300" simplePos="0" relativeHeight="251680768" behindDoc="0" locked="0" layoutInCell="1" allowOverlap="1">
              <wp:simplePos x="0" y="0"/>
              <wp:positionH relativeFrom="margin">
                <wp:posOffset>9525</wp:posOffset>
              </wp:positionH>
              <wp:positionV relativeFrom="paragraph">
                <wp:posOffset>-149861</wp:posOffset>
              </wp:positionV>
              <wp:extent cx="3059430" cy="0"/>
              <wp:effectExtent l="0" t="0" r="26670" b="19050"/>
              <wp:wrapNone/>
              <wp:docPr id="4"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
          <w:pict>
            <v:line w14:anchorId="10527253" id="Прямая соединительная линия 37" o:spid="_x0000_s1026" style="position:absolute;z-index:25168076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75pt,-11.8pt" to="241.6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" strokecolor="#c00000">
              <o:lock v:ext="edit" shapetype="f"/>
              <w10:wrap anchorx="margin"/>
            </v:line>
          </w:pict>
        </mc:Fallback>
      </mc:AlternateContent>
    </w:r>
  </w:p>
  <w:p w:rsidR="001755C7" w:rsidRPr="00F4289A" w:rsidRDefault="001755C7" w:rsidP="00387C7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C7" w:rsidRDefault="001755C7">
    <w:pPr>
      <w:pStyle w:val="ab"/>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-236220</wp:posOffset>
              </wp:positionH>
              <wp:positionV relativeFrom="paragraph">
                <wp:posOffset>-391160</wp:posOffset>
              </wp:positionV>
              <wp:extent cx="6279515" cy="600075"/>
              <wp:effectExtent l="0" t="0" r="0"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55C7" w:rsidRPr="00F4289A" w:rsidRDefault="006F6816" w:rsidP="00471905">
                          <w:pPr>
                            <w:rPr>
                              <w:color w:val="000000"/>
                            </w:rPr>
                          </w:pPr>
                          <w:r>
                            <w:rPr>
                              <w:b/>
                              <w:color w:val="FF0000"/>
                              <w:sz w:val="16"/>
                            </w:rPr>
                            <w:t>УТРАТИЛ СИЛУ с 01.04.2019 г. Приказ № П19/03-04 от 19.03.2019 г.</w:t>
                          </w:r>
                        </w:p>
                        <w:p w:rsidR="001755C7" w:rsidRDefault="001755C7" w:rsidP="00471905">
                          <w:pPr>
                            <w:rPr>
                              <w:color w:val="000000"/>
                              <w:sz w:val="16"/>
                              <w:szCs w:val="16"/>
                            </w:rPr>
                          </w:pPr>
                        </w:p>
                        <w:p w:rsidR="001755C7" w:rsidRPr="006A4811" w:rsidRDefault="001755C7" w:rsidP="0047190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
          <w:pict>
            <v:shapetype id="_x0000_t202" coordsize="21600,21600" o:spt="202" path="m,l,21600r21600,l21600,xe">
              <v:stroke joinstyle="miter"/>
              <v:path gradientshapeok="t" o:connecttype="rect"/>
            </v:shapetype>
            <v:shape id="Text Box 7" o:spid="_x0000_s1030" type="#_x0000_t202" style="position:absolute;left:0;text-align:left;margin-left:-18.6pt;margin-top:-30.8pt;width:494.4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KuAIAAMA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" filled="f" stroked="f">
              <v:textbox>
                <w:txbxContent>
                  <w:p w:rsidR="001755C7" w:rsidRPr="00F4289A" w:rsidRDefault="006F6816" w:rsidP="00471905">
                    <w:pPr>
                      <w:rPr>
                        <w:color w:val="000000"/>
                      </w:rPr>
                    </w:pPr>
                    <w:r>
                      <w:rPr>
                        <w:b/>
                        <w:color w:val="FF0000"/>
                        <w:sz w:val="16"/>
                      </w:rPr>
                      <w:t xml:space="preserve">УТРАТИЛ СИЛУ </w:t>
                    </w:r>
                    <w:r>
                      <w:rPr>
                        <w:b/>
                        <w:color w:val="FF0000"/>
                        <w:sz w:val="16"/>
                      </w:rPr>
                      <w:t>с 01</w:t>
                    </w:r>
                    <w:r>
                      <w:rPr>
                        <w:b/>
                        <w:color w:val="FF0000"/>
                        <w:sz w:val="16"/>
                      </w:rPr>
                      <w:t>.0</w:t>
                    </w:r>
                    <w:r>
                      <w:rPr>
                        <w:b/>
                        <w:color w:val="FF0000"/>
                        <w:sz w:val="16"/>
                      </w:rPr>
                      <w:t>4</w:t>
                    </w:r>
                    <w:r>
                      <w:rPr>
                        <w:b/>
                        <w:color w:val="FF0000"/>
                        <w:sz w:val="16"/>
                      </w:rPr>
                      <w:t>.201</w:t>
                    </w:r>
                    <w:r>
                      <w:rPr>
                        <w:b/>
                        <w:color w:val="FF0000"/>
                        <w:sz w:val="16"/>
                      </w:rPr>
                      <w:t>9</w:t>
                    </w:r>
                    <w:r>
                      <w:rPr>
                        <w:b/>
                        <w:color w:val="FF0000"/>
                        <w:sz w:val="16"/>
                      </w:rPr>
                      <w:t xml:space="preserve"> г. Приказ № П1</w:t>
                    </w:r>
                    <w:r>
                      <w:rPr>
                        <w:b/>
                        <w:color w:val="FF0000"/>
                        <w:sz w:val="16"/>
                      </w:rPr>
                      <w:t>9</w:t>
                    </w:r>
                    <w:r>
                      <w:rPr>
                        <w:b/>
                        <w:color w:val="FF0000"/>
                        <w:sz w:val="16"/>
                      </w:rPr>
                      <w:t>/</w:t>
                    </w:r>
                    <w:r>
                      <w:rPr>
                        <w:b/>
                        <w:color w:val="FF0000"/>
                        <w:sz w:val="16"/>
                      </w:rPr>
                      <w:t>03</w:t>
                    </w:r>
                    <w:r>
                      <w:rPr>
                        <w:b/>
                        <w:color w:val="FF0000"/>
                        <w:sz w:val="16"/>
                      </w:rPr>
                      <w:t>-</w:t>
                    </w:r>
                    <w:r>
                      <w:rPr>
                        <w:b/>
                        <w:color w:val="FF0000"/>
                        <w:sz w:val="16"/>
                      </w:rPr>
                      <w:t>04</w:t>
                    </w:r>
                    <w:r>
                      <w:rPr>
                        <w:b/>
                        <w:color w:val="FF0000"/>
                        <w:sz w:val="16"/>
                      </w:rPr>
                      <w:t xml:space="preserve"> от </w:t>
                    </w:r>
                    <w:r>
                      <w:rPr>
                        <w:b/>
                        <w:color w:val="FF0000"/>
                        <w:sz w:val="16"/>
                      </w:rPr>
                      <w:t>19</w:t>
                    </w:r>
                    <w:r>
                      <w:rPr>
                        <w:b/>
                        <w:color w:val="FF0000"/>
                        <w:sz w:val="16"/>
                      </w:rPr>
                      <w:t>.</w:t>
                    </w:r>
                    <w:r>
                      <w:rPr>
                        <w:b/>
                        <w:color w:val="FF0000"/>
                        <w:sz w:val="16"/>
                      </w:rPr>
                      <w:t>03</w:t>
                    </w:r>
                    <w:r>
                      <w:rPr>
                        <w:b/>
                        <w:color w:val="FF0000"/>
                        <w:sz w:val="16"/>
                      </w:rPr>
                      <w:t>.201</w:t>
                    </w:r>
                    <w:r>
                      <w:rPr>
                        <w:b/>
                        <w:color w:val="FF0000"/>
                        <w:sz w:val="16"/>
                      </w:rPr>
                      <w:t>9</w:t>
                    </w:r>
                    <w:r>
                      <w:rPr>
                        <w:b/>
                        <w:color w:val="FF0000"/>
                        <w:sz w:val="16"/>
                      </w:rPr>
                      <w:t xml:space="preserve"> г.</w:t>
                    </w:r>
                  </w:p>
                  <w:p w:rsidR="001755C7" w:rsidRDefault="001755C7" w:rsidP="00471905">
                    <w:pPr>
                      <w:rPr>
                        <w:color w:val="000000"/>
                        <w:sz w:val="16"/>
                        <w:szCs w:val="16"/>
                      </w:rPr>
                    </w:pPr>
                  </w:p>
                  <w:p w:rsidR="001755C7" w:rsidRPr="006A4811" w:rsidRDefault="001755C7" w:rsidP="00471905">
                    <w:pPr>
                      <w:rPr>
                        <w:sz w:val="16"/>
                        <w:szCs w:val="16"/>
                      </w:rPr>
                    </w:pPr>
                  </w:p>
                </w:txbxContent>
              </v:textbox>
            </v:shape>
          </w:pict>
        </mc:Fallback>
      </mc:AlternateContent>
    </w:r>
    <w:r>
      <w:rPr>
        <w:noProof/>
        <w:lang w:eastAsia="ru-RU"/>
      </w:rPr>
      <mc:AlternateContent>
        <mc:Choice Requires="wps">
          <w:drawing>
            <wp:anchor distT="4294967291" distB="4294967291" distL="114300" distR="114300" simplePos="0" relativeHeight="251684864" behindDoc="0" locked="0" layoutInCell="1" allowOverlap="1">
              <wp:simplePos x="0" y="0"/>
              <wp:positionH relativeFrom="margin">
                <wp:posOffset>-182245</wp:posOffset>
              </wp:positionH>
              <wp:positionV relativeFrom="paragraph">
                <wp:posOffset>-391161</wp:posOffset>
              </wp:positionV>
              <wp:extent cx="3059430" cy="0"/>
              <wp:effectExtent l="0" t="0" r="26670" b="19050"/>
              <wp:wrapNone/>
              <wp:docPr id="8"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
          <w:pict>
            <v:line w14:anchorId="28064950" id="Прямая соединительная линия 37" o:spid="_x0000_s1026" style="position:absolute;z-index:2516848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4.35pt,-30.8pt" to="226.5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" strokecolor="#c00000">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45B" w:rsidRDefault="00F4045B" w:rsidP="0090013D">
      <w:r>
        <w:separator/>
      </w:r>
    </w:p>
  </w:footnote>
  <w:footnote w:type="continuationSeparator" w:id="0">
    <w:p w:rsidR="00F4045B" w:rsidRDefault="00F4045B" w:rsidP="009001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C7" w:rsidRPr="006A4811" w:rsidRDefault="001755C7" w:rsidP="004F01F4">
    <w:pPr>
      <w:pStyle w:val="16"/>
      <w:tabs>
        <w:tab w:val="clear" w:pos="4677"/>
        <w:tab w:val="center" w:pos="5103"/>
      </w:tabs>
    </w:pPr>
    <w:r>
      <w:t>РЕГЛАМЕНТ</w:t>
    </w:r>
  </w:p>
  <w:sdt>
    <w:sdtPr>
      <w:rPr>
        <w:color w:val="auto"/>
      </w:rPr>
      <w:alias w:val="Название"/>
      <w:id w:val="653955537"/>
      <w:dataBinding w:prefixMappings="xmlns:ns0='http://purl.org/dc/elements/1.1/' xmlns:ns1='http://schemas.openxmlformats.org/package/2006/metadata/core-properties' " w:xpath="/ns1:coreProperties[1]/ns0:title[1]" w:storeItemID="{6C3C8BC8-F283-45AE-878A-BAB7291924A1}"/>
      <w:text/>
    </w:sdtPr>
    <w:sdtEndPr/>
    <w:sdtContent>
      <w:p w:rsidR="001755C7" w:rsidRPr="00BD7464" w:rsidRDefault="005F5351" w:rsidP="00F16BF7">
        <w:pPr>
          <w:pStyle w:val="aff7"/>
          <w:rPr>
            <w:color w:val="auto"/>
          </w:rPr>
        </w:pPr>
        <w:r>
          <w:rPr>
            <w:color w:val="auto"/>
          </w:rPr>
          <w:t>специализированного депозитария инвестиционных фондов, паевых инвестиционных фондов и негосударственных пенсионных фондов</w:t>
        </w:r>
      </w:p>
    </w:sdtContent>
  </w:sdt>
  <w:sdt>
    <w:sdtPr>
      <w:alias w:val="Примечания"/>
      <w:tag w:val=""/>
      <w:id w:val="961920379"/>
      <w:dataBinding w:prefixMappings="xmlns:ns0='http://purl.org/dc/elements/1.1/' xmlns:ns1='http://schemas.openxmlformats.org/package/2006/metadata/core-properties' " w:xpath="/ns1:coreProperties[1]/ns0:description[1]" w:storeItemID="{6C3C8BC8-F283-45AE-878A-BAB7291924A1}"/>
      <w:text w:multiLine="1"/>
    </w:sdtPr>
    <w:sdtEndPr/>
    <w:sdtContent>
      <w:p w:rsidR="001755C7" w:rsidRDefault="001755C7" w:rsidP="00A5399C">
        <w:pPr>
          <w:pStyle w:val="aff7"/>
        </w:pPr>
        <w:r>
          <w:t>АО «Специализированный депозитарий «ИНФИНИТУМ»</w:t>
        </w:r>
        <w:r>
          <w:br/>
          <w:t>Редакция №11</w:t>
        </w:r>
      </w:p>
    </w:sdtContent>
  </w:sdt>
  <w:p w:rsidR="001755C7" w:rsidRPr="00584A03" w:rsidRDefault="001755C7" w:rsidP="00B851FC">
    <w:pPr>
      <w:pStyle w:val="aff7"/>
      <w:tabs>
        <w:tab w:val="clear" w:pos="0"/>
        <w:tab w:val="clear" w:pos="4677"/>
        <w:tab w:val="clear" w:pos="8789"/>
        <w:tab w:val="center" w:leader="underscore" w:pos="5103"/>
      </w:tabs>
      <w:rPr>
        <w:color w:val="C00000"/>
        <w:vertAlign w:val="superscript"/>
      </w:rPr>
    </w:pPr>
    <w:r w:rsidRPr="00584A03">
      <w:rPr>
        <w:color w:val="C00000"/>
        <w:vertAlign w:val="superscript"/>
      </w:rPr>
      <w:tab/>
    </w:r>
  </w:p>
  <w:p w:rsidR="001755C7" w:rsidRPr="00584A03" w:rsidRDefault="001755C7" w:rsidP="00DC5B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C7" w:rsidRDefault="001755C7">
    <w:pPr>
      <w:pStyle w:val="a9"/>
    </w:pPr>
    <w:r>
      <w:rPr>
        <w:noProof/>
        <w:lang w:eastAsia="ru-RU"/>
      </w:rPr>
      <w:drawing>
        <wp:anchor distT="0" distB="0" distL="114300" distR="114300" simplePos="0" relativeHeight="251685888" behindDoc="1" locked="0" layoutInCell="1" allowOverlap="1">
          <wp:simplePos x="0" y="0"/>
          <wp:positionH relativeFrom="column">
            <wp:posOffset>-3810</wp:posOffset>
          </wp:positionH>
          <wp:positionV relativeFrom="paragraph">
            <wp:posOffset>553720</wp:posOffset>
          </wp:positionV>
          <wp:extent cx="2033905" cy="572135"/>
          <wp:effectExtent l="0" t="0" r="4445" b="0"/>
          <wp:wrapNone/>
          <wp:docPr id="3" name="Рисунок 3" descr="C:\Documents and Settings\sd393\Рабочий стол\логотип_485.gif"/>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sd393\Рабочий стол\логотип_485.gi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3905" cy="572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24924F98"/>
    <w:lvl w:ilvl="0" w:tplc="F86E29B0">
      <w:start w:val="1"/>
      <w:numFmt w:val="bullet"/>
      <w:pStyle w:val="2"/>
      <w:lvlText w:val="º"/>
      <w:lvlJc w:val="left"/>
      <w:pPr>
        <w:ind w:left="1854" w:hanging="360"/>
      </w:pPr>
      <w:rPr>
        <w:rFonts w:ascii="Tahoma" w:hAnsi="Tahoma" w:hint="default"/>
        <w:color w:val="732117" w:themeColor="accent2" w:themeShade="B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609373F"/>
    <w:multiLevelType w:val="hybridMultilevel"/>
    <w:tmpl w:val="D186BD42"/>
    <w:lvl w:ilvl="0" w:tplc="8D06B6AE">
      <w:start w:val="7"/>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77413CB"/>
    <w:multiLevelType w:val="hybridMultilevel"/>
    <w:tmpl w:val="48DEF72E"/>
    <w:lvl w:ilvl="0" w:tplc="AD68EB1C">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08EE30E9"/>
    <w:multiLevelType w:val="multilevel"/>
    <w:tmpl w:val="3A205E94"/>
    <w:lvl w:ilvl="0">
      <w:start w:val="1"/>
      <w:numFmt w:val="decimal"/>
      <w:lvlText w:val="%1."/>
      <w:lvlJc w:val="left"/>
      <w:pPr>
        <w:ind w:left="360" w:hanging="360"/>
      </w:pPr>
      <w:rPr>
        <w:rFonts w:hint="default"/>
        <w:b/>
        <w:color w:val="732117" w:themeColor="accent2" w:themeShade="BF"/>
        <w:sz w:val="24"/>
        <w:szCs w:val="24"/>
      </w:rPr>
    </w:lvl>
    <w:lvl w:ilvl="1">
      <w:start w:val="1"/>
      <w:numFmt w:val="decimal"/>
      <w:lvlText w:val="%1.%2."/>
      <w:lvlJc w:val="left"/>
      <w:pPr>
        <w:ind w:left="0" w:firstLine="0"/>
      </w:pPr>
      <w:rPr>
        <w:rFonts w:hint="default"/>
        <w:color w:val="732117" w:themeColor="accent2" w:themeShade="BF"/>
      </w:rPr>
    </w:lvl>
    <w:lvl w:ilvl="2">
      <w:start w:val="1"/>
      <w:numFmt w:val="bullet"/>
      <w:lvlText w:val=""/>
      <w:lvlJc w:val="left"/>
      <w:pPr>
        <w:ind w:left="0" w:firstLine="0"/>
      </w:pPr>
      <w:rPr>
        <w:rFonts w:ascii="Symbol" w:hAnsi="Symbol"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30A1BC9"/>
    <w:multiLevelType w:val="hybridMultilevel"/>
    <w:tmpl w:val="C4DA7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242A27"/>
    <w:multiLevelType w:val="hybridMultilevel"/>
    <w:tmpl w:val="CA1ABB70"/>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0A20EF9"/>
    <w:multiLevelType w:val="multilevel"/>
    <w:tmpl w:val="53487C6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7593788"/>
    <w:multiLevelType w:val="hybridMultilevel"/>
    <w:tmpl w:val="1BC8300A"/>
    <w:lvl w:ilvl="0" w:tplc="435EE1CC">
      <w:start w:val="1"/>
      <w:numFmt w:val="bullet"/>
      <w:lvlText w:val=""/>
      <w:lvlJc w:val="left"/>
      <w:pPr>
        <w:ind w:left="1424" w:hanging="360"/>
      </w:pPr>
      <w:rPr>
        <w:rFonts w:ascii="Symbol" w:hAnsi="Symbol" w:hint="default"/>
        <w:color w:val="C00000"/>
      </w:rPr>
    </w:lvl>
    <w:lvl w:ilvl="1" w:tplc="0CDCC9A2">
      <w:start w:val="1"/>
      <w:numFmt w:val="bullet"/>
      <w:lvlText w:val="o"/>
      <w:lvlJc w:val="left"/>
      <w:pPr>
        <w:ind w:left="928" w:hanging="360"/>
      </w:pPr>
      <w:rPr>
        <w:rFonts w:ascii="Courier New" w:hAnsi="Courier New" w:cs="Courier New" w:hint="default"/>
        <w:b/>
        <w:color w:val="C00000"/>
      </w:rPr>
    </w:lvl>
    <w:lvl w:ilvl="2" w:tplc="836401A0">
      <w:start w:val="1"/>
      <w:numFmt w:val="bullet"/>
      <w:lvlText w:val=""/>
      <w:lvlJc w:val="left"/>
      <w:pPr>
        <w:ind w:left="2864" w:hanging="360"/>
      </w:pPr>
      <w:rPr>
        <w:rFonts w:ascii="Wingdings" w:hAnsi="Wingdings" w:hint="default"/>
        <w:color w:val="C00000"/>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10">
    <w:nsid w:val="2BD0156E"/>
    <w:multiLevelType w:val="multilevel"/>
    <w:tmpl w:val="846CC274"/>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C197C62"/>
    <w:multiLevelType w:val="hybridMultilevel"/>
    <w:tmpl w:val="4B429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CB1D2D"/>
    <w:multiLevelType w:val="hybridMultilevel"/>
    <w:tmpl w:val="12A0032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nsid w:val="34D9220F"/>
    <w:multiLevelType w:val="hybridMultilevel"/>
    <w:tmpl w:val="7632C26A"/>
    <w:lvl w:ilvl="0" w:tplc="A27AC8D0">
      <w:start w:val="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nsid w:val="367329F5"/>
    <w:multiLevelType w:val="hybridMultilevel"/>
    <w:tmpl w:val="D7EABBFA"/>
    <w:lvl w:ilvl="0" w:tplc="39FCC658">
      <w:start w:val="1"/>
      <w:numFmt w:val="decimal"/>
      <w:lvlText w:val="%1."/>
      <w:lvlJc w:val="left"/>
      <w:pPr>
        <w:ind w:left="720" w:hanging="360"/>
      </w:pPr>
      <w:rPr>
        <w:b/>
        <w:sz w:val="28"/>
      </w:rPr>
    </w:lvl>
    <w:lvl w:ilvl="1" w:tplc="D58ACBFC">
      <w:start w:val="1"/>
      <w:numFmt w:val="decimal"/>
      <w:lvlText w:val="%2."/>
      <w:lvlJc w:val="left"/>
      <w:pPr>
        <w:ind w:left="1440" w:hanging="360"/>
      </w:pPr>
      <w:rPr>
        <w:rFonts w:hint="default"/>
        <w:b w:val="0"/>
        <w:i/>
        <w:color w:val="404040" w:themeColor="text1" w:themeTint="BF"/>
      </w:rPr>
    </w:lvl>
    <w:lvl w:ilvl="2" w:tplc="064CF982">
      <w:start w:val="1"/>
      <w:numFmt w:val="lowerRoman"/>
      <w:lvlText w:val="%3."/>
      <w:lvlJc w:val="right"/>
      <w:pPr>
        <w:ind w:left="2160" w:hanging="180"/>
      </w:pPr>
    </w:lvl>
    <w:lvl w:ilvl="3" w:tplc="78CE0444">
      <w:start w:val="1"/>
      <w:numFmt w:val="decimal"/>
      <w:lvlText w:val="%4."/>
      <w:lvlJc w:val="left"/>
      <w:pPr>
        <w:ind w:left="2880" w:hanging="360"/>
      </w:pPr>
    </w:lvl>
    <w:lvl w:ilvl="4" w:tplc="F9EC5490">
      <w:start w:val="1"/>
      <w:numFmt w:val="lowerLetter"/>
      <w:lvlText w:val="%5."/>
      <w:lvlJc w:val="left"/>
      <w:pPr>
        <w:ind w:left="3600" w:hanging="360"/>
      </w:pPr>
    </w:lvl>
    <w:lvl w:ilvl="5" w:tplc="A6404D8A">
      <w:start w:val="1"/>
      <w:numFmt w:val="lowerRoman"/>
      <w:lvlText w:val="%6."/>
      <w:lvlJc w:val="right"/>
      <w:pPr>
        <w:ind w:left="4320" w:hanging="180"/>
      </w:pPr>
    </w:lvl>
    <w:lvl w:ilvl="6" w:tplc="F9802AC4" w:tentative="1">
      <w:start w:val="1"/>
      <w:numFmt w:val="decimal"/>
      <w:lvlText w:val="%7."/>
      <w:lvlJc w:val="left"/>
      <w:pPr>
        <w:ind w:left="5040" w:hanging="360"/>
      </w:pPr>
    </w:lvl>
    <w:lvl w:ilvl="7" w:tplc="2E72478A" w:tentative="1">
      <w:start w:val="1"/>
      <w:numFmt w:val="lowerLetter"/>
      <w:lvlText w:val="%8."/>
      <w:lvlJc w:val="left"/>
      <w:pPr>
        <w:ind w:left="5760" w:hanging="360"/>
      </w:pPr>
    </w:lvl>
    <w:lvl w:ilvl="8" w:tplc="EB84BFB0" w:tentative="1">
      <w:start w:val="1"/>
      <w:numFmt w:val="lowerRoman"/>
      <w:lvlText w:val="%9."/>
      <w:lvlJc w:val="right"/>
      <w:pPr>
        <w:ind w:left="6480" w:hanging="180"/>
      </w:pPr>
    </w:lvl>
  </w:abstractNum>
  <w:abstractNum w:abstractNumId="15">
    <w:nsid w:val="38001D6F"/>
    <w:multiLevelType w:val="hybridMultilevel"/>
    <w:tmpl w:val="EA5694CE"/>
    <w:lvl w:ilvl="0" w:tplc="FFFFFFFF">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752CA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A6E54A0"/>
    <w:multiLevelType w:val="hybridMultilevel"/>
    <w:tmpl w:val="7AC42558"/>
    <w:lvl w:ilvl="0" w:tplc="04190001">
      <w:start w:val="1"/>
      <w:numFmt w:val="bullet"/>
      <w:lvlText w:val=""/>
      <w:lvlJc w:val="left"/>
      <w:pPr>
        <w:ind w:left="720" w:hanging="360"/>
      </w:pPr>
      <w:rPr>
        <w:rFonts w:ascii="Symbol" w:hAnsi="Symbol" w:hint="default"/>
        <w:color w:val="9436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477807"/>
    <w:multiLevelType w:val="hybridMultilevel"/>
    <w:tmpl w:val="DAE645EC"/>
    <w:lvl w:ilvl="0" w:tplc="04190001">
      <w:start w:val="1"/>
      <w:numFmt w:val="bullet"/>
      <w:lvlText w:val=""/>
      <w:lvlJc w:val="left"/>
      <w:pPr>
        <w:ind w:left="1429" w:hanging="360"/>
      </w:pPr>
      <w:rPr>
        <w:rFonts w:ascii="Symbol" w:hAnsi="Symbol" w:hint="default"/>
        <w:color w:val="943634"/>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C1932C8"/>
    <w:multiLevelType w:val="hybridMultilevel"/>
    <w:tmpl w:val="B6DED024"/>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1A15C76"/>
    <w:multiLevelType w:val="multilevel"/>
    <w:tmpl w:val="D5F000A8"/>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hint="default"/>
        <w:b w:val="0"/>
        <w:color w:val="732117" w:themeColor="accent2" w:themeShade="BF"/>
      </w:rPr>
    </w:lvl>
    <w:lvl w:ilvl="2">
      <w:start w:val="1"/>
      <w:numFmt w:val="decimal"/>
      <w:pStyle w:val="a0"/>
      <w:lvlText w:val="%1.%2.%3."/>
      <w:lvlJc w:val="left"/>
      <w:pPr>
        <w:ind w:left="426" w:firstLine="0"/>
      </w:pPr>
      <w:rPr>
        <w:rFonts w:hint="default"/>
        <w:color w:val="auto"/>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23F5B11"/>
    <w:multiLevelType w:val="multilevel"/>
    <w:tmpl w:val="FB50EE78"/>
    <w:lvl w:ilvl="0">
      <w:start w:val="1"/>
      <w:numFmt w:val="decimal"/>
      <w:lvlText w:val="%1."/>
      <w:lvlJc w:val="left"/>
      <w:pPr>
        <w:ind w:left="1065" w:hanging="705"/>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3555" w:hanging="1080"/>
      </w:pPr>
      <w:rPr>
        <w:rFonts w:hint="default"/>
      </w:rPr>
    </w:lvl>
    <w:lvl w:ilvl="4">
      <w:start w:val="1"/>
      <w:numFmt w:val="decimal"/>
      <w:isLgl/>
      <w:lvlText w:val="%1.%2.%3.%4.%5."/>
      <w:lvlJc w:val="left"/>
      <w:pPr>
        <w:ind w:left="4620" w:hanging="1440"/>
      </w:pPr>
      <w:rPr>
        <w:rFonts w:hint="default"/>
      </w:rPr>
    </w:lvl>
    <w:lvl w:ilvl="5">
      <w:start w:val="1"/>
      <w:numFmt w:val="decimal"/>
      <w:isLgl/>
      <w:lvlText w:val="%1.%2.%3.%4.%5.%6."/>
      <w:lvlJc w:val="left"/>
      <w:pPr>
        <w:ind w:left="5685" w:hanging="1800"/>
      </w:pPr>
      <w:rPr>
        <w:rFonts w:hint="default"/>
      </w:rPr>
    </w:lvl>
    <w:lvl w:ilvl="6">
      <w:start w:val="1"/>
      <w:numFmt w:val="decimal"/>
      <w:isLgl/>
      <w:lvlText w:val="%1.%2.%3.%4.%5.%6.%7."/>
      <w:lvlJc w:val="left"/>
      <w:pPr>
        <w:ind w:left="6750" w:hanging="2160"/>
      </w:pPr>
      <w:rPr>
        <w:rFonts w:hint="default"/>
      </w:rPr>
    </w:lvl>
    <w:lvl w:ilvl="7">
      <w:start w:val="1"/>
      <w:numFmt w:val="decimal"/>
      <w:isLgl/>
      <w:lvlText w:val="%1.%2.%3.%4.%5.%6.%7.%8."/>
      <w:lvlJc w:val="left"/>
      <w:pPr>
        <w:ind w:left="7455" w:hanging="2160"/>
      </w:pPr>
      <w:rPr>
        <w:rFonts w:hint="default"/>
      </w:rPr>
    </w:lvl>
    <w:lvl w:ilvl="8">
      <w:start w:val="1"/>
      <w:numFmt w:val="decimal"/>
      <w:isLgl/>
      <w:lvlText w:val="%1.%2.%3.%4.%5.%6.%7.%8.%9."/>
      <w:lvlJc w:val="left"/>
      <w:pPr>
        <w:ind w:left="8520" w:hanging="2520"/>
      </w:pPr>
      <w:rPr>
        <w:rFonts w:hint="default"/>
      </w:rPr>
    </w:lvl>
  </w:abstractNum>
  <w:abstractNum w:abstractNumId="22">
    <w:nsid w:val="63213E40"/>
    <w:multiLevelType w:val="hybridMultilevel"/>
    <w:tmpl w:val="B8DAF7CC"/>
    <w:lvl w:ilvl="0" w:tplc="04190001">
      <w:start w:val="1"/>
      <w:numFmt w:val="bullet"/>
      <w:lvlText w:val=""/>
      <w:lvlJc w:val="left"/>
      <w:pPr>
        <w:ind w:left="720" w:hanging="360"/>
      </w:pPr>
      <w:rPr>
        <w:rFonts w:ascii="Symbol" w:hAnsi="Symbol" w:hint="default"/>
        <w:color w:val="9436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412742"/>
    <w:multiLevelType w:val="hybridMultilevel"/>
    <w:tmpl w:val="7F9E75AE"/>
    <w:lvl w:ilvl="0" w:tplc="04190001">
      <w:start w:val="1"/>
      <w:numFmt w:val="bullet"/>
      <w:lvlText w:val=""/>
      <w:lvlJc w:val="left"/>
      <w:pPr>
        <w:ind w:left="1996" w:hanging="360"/>
      </w:pPr>
      <w:rPr>
        <w:rFonts w:ascii="Symbol" w:hAnsi="Symbol" w:hint="default"/>
        <w:color w:val="943634"/>
      </w:rPr>
    </w:lvl>
    <w:lvl w:ilvl="1" w:tplc="04190003">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4">
    <w:nsid w:val="68EE4241"/>
    <w:multiLevelType w:val="hybridMultilevel"/>
    <w:tmpl w:val="FF24A41A"/>
    <w:lvl w:ilvl="0" w:tplc="04190001">
      <w:start w:val="1"/>
      <w:numFmt w:val="bullet"/>
      <w:lvlText w:val=""/>
      <w:lvlJc w:val="left"/>
      <w:pPr>
        <w:ind w:left="1429" w:hanging="360"/>
      </w:pPr>
      <w:rPr>
        <w:rFonts w:ascii="Symbol" w:hAnsi="Symbol" w:hint="default"/>
        <w:color w:val="94363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5E1069"/>
    <w:multiLevelType w:val="hybridMultilevel"/>
    <w:tmpl w:val="874ABE7A"/>
    <w:lvl w:ilvl="0" w:tplc="14AEA66C">
      <w:start w:val="1"/>
      <w:numFmt w:val="bullet"/>
      <w:lvlText w:val=""/>
      <w:lvlJc w:val="left"/>
      <w:pPr>
        <w:ind w:left="1713" w:hanging="360"/>
      </w:pPr>
      <w:rPr>
        <w:rFonts w:ascii="Symbol" w:hAnsi="Symbol" w:hint="default"/>
        <w:color w:val="943634"/>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6E5A44CE"/>
    <w:multiLevelType w:val="multilevel"/>
    <w:tmpl w:val="889C3484"/>
    <w:lvl w:ilvl="0">
      <w:start w:val="4"/>
      <w:numFmt w:val="decimal"/>
      <w:lvlText w:val="%1"/>
      <w:lvlJc w:val="left"/>
      <w:pPr>
        <w:ind w:left="750" w:hanging="750"/>
      </w:pPr>
      <w:rPr>
        <w:rFonts w:hint="default"/>
      </w:rPr>
    </w:lvl>
    <w:lvl w:ilvl="1">
      <w:start w:val="18"/>
      <w:numFmt w:val="decimal"/>
      <w:lvlText w:val="%1.%2"/>
      <w:lvlJc w:val="left"/>
      <w:pPr>
        <w:ind w:left="1246" w:hanging="750"/>
      </w:pPr>
      <w:rPr>
        <w:rFonts w:hint="default"/>
      </w:rPr>
    </w:lvl>
    <w:lvl w:ilvl="2">
      <w:start w:val="2"/>
      <w:numFmt w:val="decimal"/>
      <w:lvlText w:val="%1.%2.%3"/>
      <w:lvlJc w:val="left"/>
      <w:pPr>
        <w:ind w:left="1742" w:hanging="75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424" w:hanging="1440"/>
      </w:pPr>
      <w:rPr>
        <w:rFonts w:hint="default"/>
      </w:rPr>
    </w:lvl>
    <w:lvl w:ilvl="5">
      <w:start w:val="1"/>
      <w:numFmt w:val="decimal"/>
      <w:lvlText w:val="%1.%2.%3.%4.%5.%6"/>
      <w:lvlJc w:val="left"/>
      <w:pPr>
        <w:ind w:left="4280" w:hanging="180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632" w:hanging="2160"/>
      </w:pPr>
      <w:rPr>
        <w:rFonts w:hint="default"/>
      </w:rPr>
    </w:lvl>
    <w:lvl w:ilvl="8">
      <w:start w:val="1"/>
      <w:numFmt w:val="decimal"/>
      <w:lvlText w:val="%1.%2.%3.%4.%5.%6.%7.%8.%9"/>
      <w:lvlJc w:val="left"/>
      <w:pPr>
        <w:ind w:left="6488" w:hanging="2520"/>
      </w:pPr>
      <w:rPr>
        <w:rFonts w:hint="default"/>
      </w:rPr>
    </w:lvl>
  </w:abstractNum>
  <w:abstractNum w:abstractNumId="27">
    <w:nsid w:val="6F1E2072"/>
    <w:multiLevelType w:val="multilevel"/>
    <w:tmpl w:val="E3AA8C2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rPr>
    </w:lvl>
    <w:lvl w:ilvl="2">
      <w:start w:val="1"/>
      <w:numFmt w:val="decimal"/>
      <w:lvlText w:val="%1.%2.%3."/>
      <w:lvlJc w:val="left"/>
      <w:pPr>
        <w:tabs>
          <w:tab w:val="num" w:pos="1146"/>
        </w:tabs>
        <w:ind w:left="930"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715468BC"/>
    <w:multiLevelType w:val="multilevel"/>
    <w:tmpl w:val="7970201C"/>
    <w:lvl w:ilvl="0">
      <w:start w:val="4"/>
      <w:numFmt w:val="decimal"/>
      <w:lvlText w:val="%1"/>
      <w:lvlJc w:val="left"/>
      <w:pPr>
        <w:ind w:left="375" w:hanging="375"/>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765" w:hanging="180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464" w:hanging="2520"/>
      </w:pPr>
      <w:rPr>
        <w:rFonts w:hint="default"/>
      </w:rPr>
    </w:lvl>
  </w:abstractNum>
  <w:abstractNum w:abstractNumId="29">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30">
    <w:nsid w:val="788133B4"/>
    <w:multiLevelType w:val="hybridMultilevel"/>
    <w:tmpl w:val="65EA6354"/>
    <w:lvl w:ilvl="0" w:tplc="04190001">
      <w:start w:val="1"/>
      <w:numFmt w:val="bullet"/>
      <w:lvlText w:val=""/>
      <w:lvlJc w:val="left"/>
      <w:pPr>
        <w:ind w:left="1712" w:hanging="360"/>
      </w:pPr>
      <w:rPr>
        <w:rFonts w:ascii="Symbol" w:hAnsi="Symbol" w:hint="default"/>
        <w:color w:val="943634"/>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num w:numId="1">
    <w:abstractNumId w:val="9"/>
  </w:num>
  <w:num w:numId="2">
    <w:abstractNumId w:val="14"/>
  </w:num>
  <w:num w:numId="3">
    <w:abstractNumId w:val="2"/>
  </w:num>
  <w:num w:numId="4">
    <w:abstractNumId w:val="20"/>
  </w:num>
  <w:num w:numId="5">
    <w:abstractNumId w:val="29"/>
  </w:num>
  <w:num w:numId="6">
    <w:abstractNumId w:val="8"/>
  </w:num>
  <w:num w:numId="7">
    <w:abstractNumId w:val="4"/>
  </w:num>
  <w:num w:numId="8">
    <w:abstractNumId w:val="29"/>
    <w:lvlOverride w:ilvl="0">
      <w:startOverride w:val="1"/>
    </w:lvlOverride>
  </w:num>
  <w:num w:numId="9">
    <w:abstractNumId w:val="29"/>
    <w:lvlOverride w:ilvl="0">
      <w:startOverride w:val="1"/>
    </w:lvlOverride>
  </w:num>
  <w:num w:numId="10">
    <w:abstractNumId w:val="20"/>
  </w:num>
  <w:num w:numId="11">
    <w:abstractNumId w:val="20"/>
  </w:num>
  <w:num w:numId="12">
    <w:abstractNumId w:val="0"/>
  </w:num>
  <w:num w:numId="13">
    <w:abstractNumId w:val="20"/>
  </w:num>
  <w:num w:numId="14">
    <w:abstractNumId w:val="27"/>
  </w:num>
  <w:num w:numId="15">
    <w:abstractNumId w:val="16"/>
  </w:num>
  <w:num w:numId="16">
    <w:abstractNumId w:val="6"/>
  </w:num>
  <w:num w:numId="17">
    <w:abstractNumId w:val="6"/>
  </w:num>
  <w:num w:numId="18">
    <w:abstractNumId w:val="19"/>
  </w:num>
  <w:num w:numId="19">
    <w:abstractNumId w:val="15"/>
  </w:num>
  <w:num w:numId="20">
    <w:abstractNumId w:val="12"/>
  </w:num>
  <w:num w:numId="21">
    <w:abstractNumId w:val="7"/>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11"/>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20"/>
  </w:num>
  <w:num w:numId="49">
    <w:abstractNumId w:val="5"/>
  </w:num>
  <w:num w:numId="50">
    <w:abstractNumId w:val="23"/>
  </w:num>
  <w:num w:numId="51">
    <w:abstractNumId w:val="21"/>
  </w:num>
  <w:num w:numId="52">
    <w:abstractNumId w:val="30"/>
  </w:num>
  <w:num w:numId="53">
    <w:abstractNumId w:val="8"/>
  </w:num>
  <w:num w:numId="54">
    <w:abstractNumId w:val="18"/>
  </w:num>
  <w:num w:numId="55">
    <w:abstractNumId w:val="20"/>
  </w:num>
  <w:num w:numId="56">
    <w:abstractNumId w:val="13"/>
  </w:num>
  <w:num w:numId="57">
    <w:abstractNumId w:val="17"/>
  </w:num>
  <w:num w:numId="58">
    <w:abstractNumId w:val="22"/>
  </w:num>
  <w:num w:numId="59">
    <w:abstractNumId w:val="28"/>
  </w:num>
  <w:num w:numId="60">
    <w:abstractNumId w:val="20"/>
  </w:num>
  <w:num w:numId="61">
    <w:abstractNumId w:val="20"/>
    <w:lvlOverride w:ilvl="0">
      <w:startOverride w:val="44"/>
    </w:lvlOverride>
    <w:lvlOverride w:ilvl="1">
      <w:startOverride w:val="6"/>
    </w:lvlOverride>
  </w:num>
  <w:num w:numId="62">
    <w:abstractNumId w:val="26"/>
  </w:num>
  <w:num w:numId="63">
    <w:abstractNumId w:val="10"/>
  </w:num>
  <w:num w:numId="64">
    <w:abstractNumId w:val="20"/>
  </w:num>
  <w:num w:numId="65">
    <w:abstractNumId w:val="20"/>
  </w:num>
  <w:num w:numId="66">
    <w:abstractNumId w:val="1"/>
  </w:num>
  <w:num w:numId="67">
    <w:abstractNumId w:val="20"/>
  </w:num>
  <w:num w:numId="68">
    <w:abstractNumId w:val="20"/>
  </w:num>
  <w:num w:numId="69">
    <w:abstractNumId w:val="20"/>
  </w:num>
  <w:num w:numId="70">
    <w:abstractNumId w:val="20"/>
  </w:num>
  <w:num w:numId="71">
    <w:abstractNumId w:val="3"/>
  </w:num>
  <w:num w:numId="72">
    <w:abstractNumId w:val="20"/>
  </w:num>
  <w:num w:numId="73">
    <w:abstractNumId w:val="20"/>
  </w:num>
  <w:num w:numId="74">
    <w:abstractNumId w:val="20"/>
  </w:num>
  <w:num w:numId="75">
    <w:abstractNumId w:val="20"/>
  </w:num>
  <w:num w:numId="76">
    <w:abstractNumId w:val="20"/>
  </w:num>
  <w:num w:numId="77">
    <w:abstractNumId w:val="20"/>
  </w:num>
  <w:num w:numId="78">
    <w:abstractNumId w:val="25"/>
  </w:num>
  <w:num w:numId="79">
    <w:abstractNumId w:val="20"/>
  </w:num>
  <w:num w:numId="80">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EA3"/>
    <w:rsid w:val="0000131D"/>
    <w:rsid w:val="000014BB"/>
    <w:rsid w:val="000014FB"/>
    <w:rsid w:val="0000159E"/>
    <w:rsid w:val="000020C7"/>
    <w:rsid w:val="00003AB3"/>
    <w:rsid w:val="00007E20"/>
    <w:rsid w:val="0001012A"/>
    <w:rsid w:val="00011DE3"/>
    <w:rsid w:val="00016755"/>
    <w:rsid w:val="000200CE"/>
    <w:rsid w:val="00022B1F"/>
    <w:rsid w:val="0002339F"/>
    <w:rsid w:val="00023D49"/>
    <w:rsid w:val="000248C1"/>
    <w:rsid w:val="000252A4"/>
    <w:rsid w:val="00026E4E"/>
    <w:rsid w:val="00027867"/>
    <w:rsid w:val="00027957"/>
    <w:rsid w:val="0003101E"/>
    <w:rsid w:val="00031082"/>
    <w:rsid w:val="00032202"/>
    <w:rsid w:val="00036935"/>
    <w:rsid w:val="00036F59"/>
    <w:rsid w:val="000414ED"/>
    <w:rsid w:val="00042811"/>
    <w:rsid w:val="00042B45"/>
    <w:rsid w:val="00043376"/>
    <w:rsid w:val="00044A5D"/>
    <w:rsid w:val="0005036C"/>
    <w:rsid w:val="000520B4"/>
    <w:rsid w:val="00052398"/>
    <w:rsid w:val="000526EE"/>
    <w:rsid w:val="000532F8"/>
    <w:rsid w:val="00056D1C"/>
    <w:rsid w:val="000572C7"/>
    <w:rsid w:val="0006120A"/>
    <w:rsid w:val="000629BA"/>
    <w:rsid w:val="00062D68"/>
    <w:rsid w:val="00065520"/>
    <w:rsid w:val="0006636D"/>
    <w:rsid w:val="00066510"/>
    <w:rsid w:val="0006699E"/>
    <w:rsid w:val="00067298"/>
    <w:rsid w:val="0006759D"/>
    <w:rsid w:val="000676C6"/>
    <w:rsid w:val="00067B4A"/>
    <w:rsid w:val="00067F46"/>
    <w:rsid w:val="00070D65"/>
    <w:rsid w:val="00070F65"/>
    <w:rsid w:val="0007552E"/>
    <w:rsid w:val="00075FA9"/>
    <w:rsid w:val="00076906"/>
    <w:rsid w:val="000770BE"/>
    <w:rsid w:val="000773D7"/>
    <w:rsid w:val="000775B1"/>
    <w:rsid w:val="00080C3E"/>
    <w:rsid w:val="00083631"/>
    <w:rsid w:val="00083CBE"/>
    <w:rsid w:val="00086F82"/>
    <w:rsid w:val="00093C96"/>
    <w:rsid w:val="00097247"/>
    <w:rsid w:val="00097407"/>
    <w:rsid w:val="000A039A"/>
    <w:rsid w:val="000A0EBC"/>
    <w:rsid w:val="000A1A77"/>
    <w:rsid w:val="000A21DB"/>
    <w:rsid w:val="000A25FD"/>
    <w:rsid w:val="000A4E78"/>
    <w:rsid w:val="000B2693"/>
    <w:rsid w:val="000B3704"/>
    <w:rsid w:val="000B48A4"/>
    <w:rsid w:val="000B6C1A"/>
    <w:rsid w:val="000C0147"/>
    <w:rsid w:val="000C033A"/>
    <w:rsid w:val="000C0E39"/>
    <w:rsid w:val="000C5BAA"/>
    <w:rsid w:val="000C7AAA"/>
    <w:rsid w:val="000C7D6C"/>
    <w:rsid w:val="000C7FC6"/>
    <w:rsid w:val="000D1B51"/>
    <w:rsid w:val="000D20F1"/>
    <w:rsid w:val="000D4F6C"/>
    <w:rsid w:val="000D6E12"/>
    <w:rsid w:val="000E10CC"/>
    <w:rsid w:val="000E56D7"/>
    <w:rsid w:val="000E5E95"/>
    <w:rsid w:val="000E5FFD"/>
    <w:rsid w:val="000F1852"/>
    <w:rsid w:val="000F2104"/>
    <w:rsid w:val="000F2210"/>
    <w:rsid w:val="000F5170"/>
    <w:rsid w:val="000F5AE3"/>
    <w:rsid w:val="000F700B"/>
    <w:rsid w:val="000F74B6"/>
    <w:rsid w:val="000F7FC3"/>
    <w:rsid w:val="00100286"/>
    <w:rsid w:val="00100629"/>
    <w:rsid w:val="00100A51"/>
    <w:rsid w:val="00101292"/>
    <w:rsid w:val="00102A0A"/>
    <w:rsid w:val="00105FF0"/>
    <w:rsid w:val="00112040"/>
    <w:rsid w:val="00112750"/>
    <w:rsid w:val="00112F1D"/>
    <w:rsid w:val="001134D5"/>
    <w:rsid w:val="00113580"/>
    <w:rsid w:val="00114334"/>
    <w:rsid w:val="00117791"/>
    <w:rsid w:val="001202B0"/>
    <w:rsid w:val="001230CD"/>
    <w:rsid w:val="001240CE"/>
    <w:rsid w:val="001245D4"/>
    <w:rsid w:val="001255F6"/>
    <w:rsid w:val="00125B5D"/>
    <w:rsid w:val="00125C5A"/>
    <w:rsid w:val="00125D75"/>
    <w:rsid w:val="00126255"/>
    <w:rsid w:val="0013037C"/>
    <w:rsid w:val="001325A4"/>
    <w:rsid w:val="00132746"/>
    <w:rsid w:val="00132EBA"/>
    <w:rsid w:val="001401F5"/>
    <w:rsid w:val="00141D82"/>
    <w:rsid w:val="001420C5"/>
    <w:rsid w:val="00143858"/>
    <w:rsid w:val="00143AD6"/>
    <w:rsid w:val="00143E20"/>
    <w:rsid w:val="00145BA1"/>
    <w:rsid w:val="0014741D"/>
    <w:rsid w:val="00151ADE"/>
    <w:rsid w:val="00152098"/>
    <w:rsid w:val="00152239"/>
    <w:rsid w:val="0015484A"/>
    <w:rsid w:val="00160388"/>
    <w:rsid w:val="00160447"/>
    <w:rsid w:val="001648DE"/>
    <w:rsid w:val="00165DDB"/>
    <w:rsid w:val="00173E85"/>
    <w:rsid w:val="0017456F"/>
    <w:rsid w:val="00174AEE"/>
    <w:rsid w:val="001755C7"/>
    <w:rsid w:val="0017761C"/>
    <w:rsid w:val="0018150B"/>
    <w:rsid w:val="00182E84"/>
    <w:rsid w:val="001846C7"/>
    <w:rsid w:val="001862F4"/>
    <w:rsid w:val="00191D00"/>
    <w:rsid w:val="00192164"/>
    <w:rsid w:val="00192DC8"/>
    <w:rsid w:val="0019327B"/>
    <w:rsid w:val="00196C89"/>
    <w:rsid w:val="001A0FA8"/>
    <w:rsid w:val="001A1939"/>
    <w:rsid w:val="001A2927"/>
    <w:rsid w:val="001A3D12"/>
    <w:rsid w:val="001A5BA6"/>
    <w:rsid w:val="001A7002"/>
    <w:rsid w:val="001A7723"/>
    <w:rsid w:val="001A7EF8"/>
    <w:rsid w:val="001B332B"/>
    <w:rsid w:val="001B51B1"/>
    <w:rsid w:val="001B5BAB"/>
    <w:rsid w:val="001B7254"/>
    <w:rsid w:val="001C2D97"/>
    <w:rsid w:val="001C44FE"/>
    <w:rsid w:val="001C6233"/>
    <w:rsid w:val="001C6BA7"/>
    <w:rsid w:val="001D2F36"/>
    <w:rsid w:val="001D5B5C"/>
    <w:rsid w:val="001D7F27"/>
    <w:rsid w:val="001E0489"/>
    <w:rsid w:val="001E088C"/>
    <w:rsid w:val="001E0CFA"/>
    <w:rsid w:val="001E2C80"/>
    <w:rsid w:val="001E2DEB"/>
    <w:rsid w:val="001E5400"/>
    <w:rsid w:val="001E5889"/>
    <w:rsid w:val="001E7D2A"/>
    <w:rsid w:val="001F1B6B"/>
    <w:rsid w:val="001F21CE"/>
    <w:rsid w:val="001F30BC"/>
    <w:rsid w:val="001F4C8B"/>
    <w:rsid w:val="001F4F2A"/>
    <w:rsid w:val="001F5D5B"/>
    <w:rsid w:val="001F69D3"/>
    <w:rsid w:val="001F735C"/>
    <w:rsid w:val="00200F40"/>
    <w:rsid w:val="002047B1"/>
    <w:rsid w:val="0020668D"/>
    <w:rsid w:val="002122B0"/>
    <w:rsid w:val="002126F8"/>
    <w:rsid w:val="00213A71"/>
    <w:rsid w:val="00213D25"/>
    <w:rsid w:val="00214766"/>
    <w:rsid w:val="002164CF"/>
    <w:rsid w:val="002169DF"/>
    <w:rsid w:val="00220FA9"/>
    <w:rsid w:val="002212D7"/>
    <w:rsid w:val="00222D04"/>
    <w:rsid w:val="002260B6"/>
    <w:rsid w:val="002328BD"/>
    <w:rsid w:val="00232EC1"/>
    <w:rsid w:val="00233612"/>
    <w:rsid w:val="00234182"/>
    <w:rsid w:val="00234BE9"/>
    <w:rsid w:val="00237160"/>
    <w:rsid w:val="002374E5"/>
    <w:rsid w:val="00237C5D"/>
    <w:rsid w:val="002507F1"/>
    <w:rsid w:val="00251264"/>
    <w:rsid w:val="002527F4"/>
    <w:rsid w:val="002531BF"/>
    <w:rsid w:val="00253316"/>
    <w:rsid w:val="002545DD"/>
    <w:rsid w:val="00255C3A"/>
    <w:rsid w:val="00257F0E"/>
    <w:rsid w:val="002615E4"/>
    <w:rsid w:val="00261EC8"/>
    <w:rsid w:val="00263608"/>
    <w:rsid w:val="0026447A"/>
    <w:rsid w:val="002644FF"/>
    <w:rsid w:val="0026551E"/>
    <w:rsid w:val="00271DB5"/>
    <w:rsid w:val="0027216B"/>
    <w:rsid w:val="002742F5"/>
    <w:rsid w:val="00276248"/>
    <w:rsid w:val="00280ED5"/>
    <w:rsid w:val="00282BCA"/>
    <w:rsid w:val="002836E8"/>
    <w:rsid w:val="00283DA1"/>
    <w:rsid w:val="00284230"/>
    <w:rsid w:val="002851FF"/>
    <w:rsid w:val="002865FC"/>
    <w:rsid w:val="00287514"/>
    <w:rsid w:val="002922E0"/>
    <w:rsid w:val="00293205"/>
    <w:rsid w:val="00295030"/>
    <w:rsid w:val="00296326"/>
    <w:rsid w:val="00297284"/>
    <w:rsid w:val="00297F93"/>
    <w:rsid w:val="002A0A46"/>
    <w:rsid w:val="002A3EF2"/>
    <w:rsid w:val="002A6343"/>
    <w:rsid w:val="002B1BD7"/>
    <w:rsid w:val="002B3C05"/>
    <w:rsid w:val="002B61C4"/>
    <w:rsid w:val="002B747B"/>
    <w:rsid w:val="002B7F92"/>
    <w:rsid w:val="002C530D"/>
    <w:rsid w:val="002C5DB7"/>
    <w:rsid w:val="002D12CA"/>
    <w:rsid w:val="002D280E"/>
    <w:rsid w:val="002D6922"/>
    <w:rsid w:val="002D7E63"/>
    <w:rsid w:val="002E34C5"/>
    <w:rsid w:val="002E410B"/>
    <w:rsid w:val="002E55BD"/>
    <w:rsid w:val="002E6FC1"/>
    <w:rsid w:val="002F07EF"/>
    <w:rsid w:val="002F15BF"/>
    <w:rsid w:val="002F3785"/>
    <w:rsid w:val="00301C06"/>
    <w:rsid w:val="00301F17"/>
    <w:rsid w:val="00302FB6"/>
    <w:rsid w:val="00310323"/>
    <w:rsid w:val="0031071D"/>
    <w:rsid w:val="00310E41"/>
    <w:rsid w:val="003118C0"/>
    <w:rsid w:val="00312517"/>
    <w:rsid w:val="003129F6"/>
    <w:rsid w:val="00313768"/>
    <w:rsid w:val="003139C4"/>
    <w:rsid w:val="00313AD5"/>
    <w:rsid w:val="00313C33"/>
    <w:rsid w:val="00313DE7"/>
    <w:rsid w:val="00313DFD"/>
    <w:rsid w:val="003152D3"/>
    <w:rsid w:val="0032078C"/>
    <w:rsid w:val="00320B57"/>
    <w:rsid w:val="0032103A"/>
    <w:rsid w:val="0032132F"/>
    <w:rsid w:val="003213AF"/>
    <w:rsid w:val="00321A61"/>
    <w:rsid w:val="00321E5B"/>
    <w:rsid w:val="003228A3"/>
    <w:rsid w:val="00323E87"/>
    <w:rsid w:val="00324BEB"/>
    <w:rsid w:val="00325ADC"/>
    <w:rsid w:val="003277BA"/>
    <w:rsid w:val="00330B06"/>
    <w:rsid w:val="00331801"/>
    <w:rsid w:val="00335588"/>
    <w:rsid w:val="003371C7"/>
    <w:rsid w:val="00341419"/>
    <w:rsid w:val="00341746"/>
    <w:rsid w:val="00343709"/>
    <w:rsid w:val="00343F86"/>
    <w:rsid w:val="003446B8"/>
    <w:rsid w:val="00345F49"/>
    <w:rsid w:val="00346F86"/>
    <w:rsid w:val="0035157F"/>
    <w:rsid w:val="003515E9"/>
    <w:rsid w:val="003518DD"/>
    <w:rsid w:val="00355221"/>
    <w:rsid w:val="003555AE"/>
    <w:rsid w:val="003562D3"/>
    <w:rsid w:val="00357A0F"/>
    <w:rsid w:val="00357A8E"/>
    <w:rsid w:val="003607F0"/>
    <w:rsid w:val="0036189E"/>
    <w:rsid w:val="00365B50"/>
    <w:rsid w:val="00365D52"/>
    <w:rsid w:val="00365E7E"/>
    <w:rsid w:val="00367C58"/>
    <w:rsid w:val="003704F2"/>
    <w:rsid w:val="00372EAD"/>
    <w:rsid w:val="0037341F"/>
    <w:rsid w:val="00373E17"/>
    <w:rsid w:val="00374978"/>
    <w:rsid w:val="00374A72"/>
    <w:rsid w:val="00380CF6"/>
    <w:rsid w:val="0038127F"/>
    <w:rsid w:val="00381287"/>
    <w:rsid w:val="0038192A"/>
    <w:rsid w:val="00382594"/>
    <w:rsid w:val="0038296C"/>
    <w:rsid w:val="00383F70"/>
    <w:rsid w:val="0038479F"/>
    <w:rsid w:val="00385CED"/>
    <w:rsid w:val="003873D6"/>
    <w:rsid w:val="003879B7"/>
    <w:rsid w:val="00387C72"/>
    <w:rsid w:val="00390DDF"/>
    <w:rsid w:val="00392832"/>
    <w:rsid w:val="00392EE7"/>
    <w:rsid w:val="0039351D"/>
    <w:rsid w:val="003946DD"/>
    <w:rsid w:val="003A5409"/>
    <w:rsid w:val="003B1999"/>
    <w:rsid w:val="003B5B8A"/>
    <w:rsid w:val="003B7D0F"/>
    <w:rsid w:val="003C15CD"/>
    <w:rsid w:val="003C1812"/>
    <w:rsid w:val="003C213A"/>
    <w:rsid w:val="003C34E8"/>
    <w:rsid w:val="003C3F51"/>
    <w:rsid w:val="003C46FD"/>
    <w:rsid w:val="003D3095"/>
    <w:rsid w:val="003D36F4"/>
    <w:rsid w:val="003D383A"/>
    <w:rsid w:val="003D775D"/>
    <w:rsid w:val="003E0723"/>
    <w:rsid w:val="003E074E"/>
    <w:rsid w:val="003E4454"/>
    <w:rsid w:val="003E5B7D"/>
    <w:rsid w:val="003E5F9D"/>
    <w:rsid w:val="003E75AB"/>
    <w:rsid w:val="003F1244"/>
    <w:rsid w:val="003F24C2"/>
    <w:rsid w:val="003F4885"/>
    <w:rsid w:val="003F5128"/>
    <w:rsid w:val="003F5653"/>
    <w:rsid w:val="00400B29"/>
    <w:rsid w:val="00402C0C"/>
    <w:rsid w:val="0040393E"/>
    <w:rsid w:val="00404DE6"/>
    <w:rsid w:val="00407C84"/>
    <w:rsid w:val="00411EE9"/>
    <w:rsid w:val="0041212C"/>
    <w:rsid w:val="00413C3F"/>
    <w:rsid w:val="00414A95"/>
    <w:rsid w:val="00415ECB"/>
    <w:rsid w:val="00417298"/>
    <w:rsid w:val="00422DE9"/>
    <w:rsid w:val="004244A3"/>
    <w:rsid w:val="00425F1C"/>
    <w:rsid w:val="004273A1"/>
    <w:rsid w:val="00427F13"/>
    <w:rsid w:val="00430BD5"/>
    <w:rsid w:val="00433B8A"/>
    <w:rsid w:val="00442AA6"/>
    <w:rsid w:val="00443C45"/>
    <w:rsid w:val="00444361"/>
    <w:rsid w:val="004453B8"/>
    <w:rsid w:val="00450255"/>
    <w:rsid w:val="00451E52"/>
    <w:rsid w:val="00451FE7"/>
    <w:rsid w:val="00452462"/>
    <w:rsid w:val="00452B9E"/>
    <w:rsid w:val="00455E1B"/>
    <w:rsid w:val="0046054F"/>
    <w:rsid w:val="00460D93"/>
    <w:rsid w:val="00462547"/>
    <w:rsid w:val="00470D5F"/>
    <w:rsid w:val="00471905"/>
    <w:rsid w:val="00472101"/>
    <w:rsid w:val="0047211C"/>
    <w:rsid w:val="00473C76"/>
    <w:rsid w:val="004755B1"/>
    <w:rsid w:val="0047586A"/>
    <w:rsid w:val="004777DC"/>
    <w:rsid w:val="00483439"/>
    <w:rsid w:val="00483B38"/>
    <w:rsid w:val="00485189"/>
    <w:rsid w:val="004857E0"/>
    <w:rsid w:val="004865AC"/>
    <w:rsid w:val="00487D4F"/>
    <w:rsid w:val="0049306D"/>
    <w:rsid w:val="004940E8"/>
    <w:rsid w:val="004964E9"/>
    <w:rsid w:val="00497315"/>
    <w:rsid w:val="00497F7C"/>
    <w:rsid w:val="004A0007"/>
    <w:rsid w:val="004A0918"/>
    <w:rsid w:val="004A4F52"/>
    <w:rsid w:val="004A68CD"/>
    <w:rsid w:val="004A6E51"/>
    <w:rsid w:val="004A73A0"/>
    <w:rsid w:val="004A76CB"/>
    <w:rsid w:val="004B12E1"/>
    <w:rsid w:val="004B1DE2"/>
    <w:rsid w:val="004B1FC3"/>
    <w:rsid w:val="004B38CD"/>
    <w:rsid w:val="004B3B90"/>
    <w:rsid w:val="004B4106"/>
    <w:rsid w:val="004B730C"/>
    <w:rsid w:val="004C0664"/>
    <w:rsid w:val="004C2366"/>
    <w:rsid w:val="004C2D31"/>
    <w:rsid w:val="004C4BDA"/>
    <w:rsid w:val="004C7525"/>
    <w:rsid w:val="004D1EC9"/>
    <w:rsid w:val="004D2718"/>
    <w:rsid w:val="004D34CB"/>
    <w:rsid w:val="004D5938"/>
    <w:rsid w:val="004D61D4"/>
    <w:rsid w:val="004D782D"/>
    <w:rsid w:val="004E00F2"/>
    <w:rsid w:val="004E10F0"/>
    <w:rsid w:val="004E13F9"/>
    <w:rsid w:val="004E269E"/>
    <w:rsid w:val="004E2A78"/>
    <w:rsid w:val="004E2D43"/>
    <w:rsid w:val="004E2F55"/>
    <w:rsid w:val="004E52CD"/>
    <w:rsid w:val="004E7866"/>
    <w:rsid w:val="004F01F4"/>
    <w:rsid w:val="004F041C"/>
    <w:rsid w:val="004F1DD5"/>
    <w:rsid w:val="004F42AA"/>
    <w:rsid w:val="004F4A77"/>
    <w:rsid w:val="004F5377"/>
    <w:rsid w:val="004F5403"/>
    <w:rsid w:val="004F68C9"/>
    <w:rsid w:val="00500B1F"/>
    <w:rsid w:val="00500C35"/>
    <w:rsid w:val="00501020"/>
    <w:rsid w:val="005015A5"/>
    <w:rsid w:val="00502708"/>
    <w:rsid w:val="00502C7B"/>
    <w:rsid w:val="005043BE"/>
    <w:rsid w:val="0050629A"/>
    <w:rsid w:val="00510070"/>
    <w:rsid w:val="0051024E"/>
    <w:rsid w:val="005150EE"/>
    <w:rsid w:val="00515233"/>
    <w:rsid w:val="00515A5E"/>
    <w:rsid w:val="00516714"/>
    <w:rsid w:val="0051790C"/>
    <w:rsid w:val="0051798E"/>
    <w:rsid w:val="00521129"/>
    <w:rsid w:val="00521FE8"/>
    <w:rsid w:val="00523BC1"/>
    <w:rsid w:val="00524ED4"/>
    <w:rsid w:val="00525206"/>
    <w:rsid w:val="005276F5"/>
    <w:rsid w:val="00531AC2"/>
    <w:rsid w:val="0053266B"/>
    <w:rsid w:val="00532CA0"/>
    <w:rsid w:val="005347CE"/>
    <w:rsid w:val="00534D97"/>
    <w:rsid w:val="005358BB"/>
    <w:rsid w:val="00535CB6"/>
    <w:rsid w:val="00540F60"/>
    <w:rsid w:val="00541E1D"/>
    <w:rsid w:val="005426BF"/>
    <w:rsid w:val="00542872"/>
    <w:rsid w:val="0054443D"/>
    <w:rsid w:val="005445BB"/>
    <w:rsid w:val="00546ED3"/>
    <w:rsid w:val="00550BA9"/>
    <w:rsid w:val="00553425"/>
    <w:rsid w:val="0055406B"/>
    <w:rsid w:val="0055448E"/>
    <w:rsid w:val="0056067E"/>
    <w:rsid w:val="005606EF"/>
    <w:rsid w:val="00560775"/>
    <w:rsid w:val="0056364C"/>
    <w:rsid w:val="00563D0C"/>
    <w:rsid w:val="005649EA"/>
    <w:rsid w:val="0056555D"/>
    <w:rsid w:val="005657CE"/>
    <w:rsid w:val="00565D3A"/>
    <w:rsid w:val="00566887"/>
    <w:rsid w:val="005700DA"/>
    <w:rsid w:val="00571BA3"/>
    <w:rsid w:val="00572308"/>
    <w:rsid w:val="0057679C"/>
    <w:rsid w:val="005770E4"/>
    <w:rsid w:val="00577998"/>
    <w:rsid w:val="00577B58"/>
    <w:rsid w:val="00580228"/>
    <w:rsid w:val="005804CE"/>
    <w:rsid w:val="00582B63"/>
    <w:rsid w:val="00584A03"/>
    <w:rsid w:val="0059080F"/>
    <w:rsid w:val="00591A61"/>
    <w:rsid w:val="005921C3"/>
    <w:rsid w:val="0059236D"/>
    <w:rsid w:val="005927FD"/>
    <w:rsid w:val="00593263"/>
    <w:rsid w:val="005938E7"/>
    <w:rsid w:val="00593F14"/>
    <w:rsid w:val="00594026"/>
    <w:rsid w:val="005951D3"/>
    <w:rsid w:val="00596F20"/>
    <w:rsid w:val="005A0177"/>
    <w:rsid w:val="005A14B6"/>
    <w:rsid w:val="005A1975"/>
    <w:rsid w:val="005A22AE"/>
    <w:rsid w:val="005A2698"/>
    <w:rsid w:val="005A56D3"/>
    <w:rsid w:val="005A6348"/>
    <w:rsid w:val="005A790B"/>
    <w:rsid w:val="005A7E59"/>
    <w:rsid w:val="005B0A2F"/>
    <w:rsid w:val="005B1830"/>
    <w:rsid w:val="005B2056"/>
    <w:rsid w:val="005B2F0A"/>
    <w:rsid w:val="005B34BE"/>
    <w:rsid w:val="005B4892"/>
    <w:rsid w:val="005B6D54"/>
    <w:rsid w:val="005C1B73"/>
    <w:rsid w:val="005C22CF"/>
    <w:rsid w:val="005C4A14"/>
    <w:rsid w:val="005C4D9C"/>
    <w:rsid w:val="005C625D"/>
    <w:rsid w:val="005C77FE"/>
    <w:rsid w:val="005D1BFD"/>
    <w:rsid w:val="005D5501"/>
    <w:rsid w:val="005D61E1"/>
    <w:rsid w:val="005E0AC5"/>
    <w:rsid w:val="005E142A"/>
    <w:rsid w:val="005E24C7"/>
    <w:rsid w:val="005E2CDF"/>
    <w:rsid w:val="005E386C"/>
    <w:rsid w:val="005E3D3B"/>
    <w:rsid w:val="005E713D"/>
    <w:rsid w:val="005F2343"/>
    <w:rsid w:val="005F3DC3"/>
    <w:rsid w:val="005F5351"/>
    <w:rsid w:val="005F6857"/>
    <w:rsid w:val="005F7809"/>
    <w:rsid w:val="00601F7A"/>
    <w:rsid w:val="00602940"/>
    <w:rsid w:val="0060349C"/>
    <w:rsid w:val="00603A5F"/>
    <w:rsid w:val="00605173"/>
    <w:rsid w:val="006054AC"/>
    <w:rsid w:val="00605E7A"/>
    <w:rsid w:val="00611051"/>
    <w:rsid w:val="0061511C"/>
    <w:rsid w:val="00616807"/>
    <w:rsid w:val="00617E85"/>
    <w:rsid w:val="006208D7"/>
    <w:rsid w:val="0062450C"/>
    <w:rsid w:val="006248D2"/>
    <w:rsid w:val="006253FD"/>
    <w:rsid w:val="00625DED"/>
    <w:rsid w:val="00625E22"/>
    <w:rsid w:val="00631583"/>
    <w:rsid w:val="006338E8"/>
    <w:rsid w:val="00640933"/>
    <w:rsid w:val="00640BAB"/>
    <w:rsid w:val="006427F9"/>
    <w:rsid w:val="00646062"/>
    <w:rsid w:val="006464AC"/>
    <w:rsid w:val="006558F3"/>
    <w:rsid w:val="00660050"/>
    <w:rsid w:val="00662A71"/>
    <w:rsid w:val="00663A74"/>
    <w:rsid w:val="00667A37"/>
    <w:rsid w:val="00667FAE"/>
    <w:rsid w:val="00667FF0"/>
    <w:rsid w:val="00670812"/>
    <w:rsid w:val="006736AF"/>
    <w:rsid w:val="00673953"/>
    <w:rsid w:val="00675940"/>
    <w:rsid w:val="00676336"/>
    <w:rsid w:val="006764A5"/>
    <w:rsid w:val="0068075A"/>
    <w:rsid w:val="00682891"/>
    <w:rsid w:val="0068506E"/>
    <w:rsid w:val="006863BE"/>
    <w:rsid w:val="00686A67"/>
    <w:rsid w:val="00687238"/>
    <w:rsid w:val="00691867"/>
    <w:rsid w:val="006920D1"/>
    <w:rsid w:val="006941C4"/>
    <w:rsid w:val="00694499"/>
    <w:rsid w:val="0069542F"/>
    <w:rsid w:val="00695560"/>
    <w:rsid w:val="0069594A"/>
    <w:rsid w:val="0069620B"/>
    <w:rsid w:val="00696C59"/>
    <w:rsid w:val="006A3180"/>
    <w:rsid w:val="006A4944"/>
    <w:rsid w:val="006A6B89"/>
    <w:rsid w:val="006A7C97"/>
    <w:rsid w:val="006B0B04"/>
    <w:rsid w:val="006B2128"/>
    <w:rsid w:val="006B2EE8"/>
    <w:rsid w:val="006B3070"/>
    <w:rsid w:val="006B3B71"/>
    <w:rsid w:val="006B5067"/>
    <w:rsid w:val="006B5364"/>
    <w:rsid w:val="006B7BB7"/>
    <w:rsid w:val="006C00B7"/>
    <w:rsid w:val="006C034F"/>
    <w:rsid w:val="006C221C"/>
    <w:rsid w:val="006C3BA8"/>
    <w:rsid w:val="006C6448"/>
    <w:rsid w:val="006C6529"/>
    <w:rsid w:val="006D027C"/>
    <w:rsid w:val="006D2B1E"/>
    <w:rsid w:val="006D59B2"/>
    <w:rsid w:val="006D6E6B"/>
    <w:rsid w:val="006D6F9B"/>
    <w:rsid w:val="006D7396"/>
    <w:rsid w:val="006E0637"/>
    <w:rsid w:val="006E19E6"/>
    <w:rsid w:val="006E2666"/>
    <w:rsid w:val="006F0983"/>
    <w:rsid w:val="006F0E8F"/>
    <w:rsid w:val="006F6816"/>
    <w:rsid w:val="006F6C01"/>
    <w:rsid w:val="006F6CB8"/>
    <w:rsid w:val="007021DC"/>
    <w:rsid w:val="007024FB"/>
    <w:rsid w:val="007033E8"/>
    <w:rsid w:val="00703444"/>
    <w:rsid w:val="007041DA"/>
    <w:rsid w:val="007043A5"/>
    <w:rsid w:val="0070748C"/>
    <w:rsid w:val="00710BA2"/>
    <w:rsid w:val="0071541A"/>
    <w:rsid w:val="007163DF"/>
    <w:rsid w:val="00717288"/>
    <w:rsid w:val="007201AF"/>
    <w:rsid w:val="00720619"/>
    <w:rsid w:val="007219A8"/>
    <w:rsid w:val="00721ACB"/>
    <w:rsid w:val="007223A1"/>
    <w:rsid w:val="00723049"/>
    <w:rsid w:val="00725022"/>
    <w:rsid w:val="0072754F"/>
    <w:rsid w:val="00727715"/>
    <w:rsid w:val="00727EF5"/>
    <w:rsid w:val="00730168"/>
    <w:rsid w:val="007343F2"/>
    <w:rsid w:val="00735716"/>
    <w:rsid w:val="00735F9A"/>
    <w:rsid w:val="00736A6D"/>
    <w:rsid w:val="00736EDA"/>
    <w:rsid w:val="00740598"/>
    <w:rsid w:val="007405F6"/>
    <w:rsid w:val="00740852"/>
    <w:rsid w:val="00741503"/>
    <w:rsid w:val="00743406"/>
    <w:rsid w:val="00744B60"/>
    <w:rsid w:val="00744FA3"/>
    <w:rsid w:val="007451CD"/>
    <w:rsid w:val="00747E63"/>
    <w:rsid w:val="007527DB"/>
    <w:rsid w:val="00752FB9"/>
    <w:rsid w:val="007539FF"/>
    <w:rsid w:val="0075482D"/>
    <w:rsid w:val="007553D8"/>
    <w:rsid w:val="007563D0"/>
    <w:rsid w:val="007564B6"/>
    <w:rsid w:val="00756A7B"/>
    <w:rsid w:val="00761D05"/>
    <w:rsid w:val="007637FF"/>
    <w:rsid w:val="0076381E"/>
    <w:rsid w:val="00763986"/>
    <w:rsid w:val="00763DF3"/>
    <w:rsid w:val="00765502"/>
    <w:rsid w:val="0076560A"/>
    <w:rsid w:val="007700BF"/>
    <w:rsid w:val="00770313"/>
    <w:rsid w:val="00770F7D"/>
    <w:rsid w:val="00771526"/>
    <w:rsid w:val="00772523"/>
    <w:rsid w:val="007734E3"/>
    <w:rsid w:val="00773F42"/>
    <w:rsid w:val="00774DE2"/>
    <w:rsid w:val="00775C48"/>
    <w:rsid w:val="00776C87"/>
    <w:rsid w:val="00782532"/>
    <w:rsid w:val="00783A1B"/>
    <w:rsid w:val="00785918"/>
    <w:rsid w:val="00785B8F"/>
    <w:rsid w:val="00787DDB"/>
    <w:rsid w:val="00790972"/>
    <w:rsid w:val="0079281A"/>
    <w:rsid w:val="007935B4"/>
    <w:rsid w:val="007946E0"/>
    <w:rsid w:val="00794B0F"/>
    <w:rsid w:val="0079583C"/>
    <w:rsid w:val="00795CB9"/>
    <w:rsid w:val="00797413"/>
    <w:rsid w:val="0079770A"/>
    <w:rsid w:val="007A08A9"/>
    <w:rsid w:val="007A1572"/>
    <w:rsid w:val="007A4352"/>
    <w:rsid w:val="007A5DDA"/>
    <w:rsid w:val="007A636C"/>
    <w:rsid w:val="007A750D"/>
    <w:rsid w:val="007B0426"/>
    <w:rsid w:val="007B182E"/>
    <w:rsid w:val="007B32F8"/>
    <w:rsid w:val="007B3BB8"/>
    <w:rsid w:val="007B3E2E"/>
    <w:rsid w:val="007B420B"/>
    <w:rsid w:val="007B540B"/>
    <w:rsid w:val="007B681F"/>
    <w:rsid w:val="007C06B8"/>
    <w:rsid w:val="007C71F8"/>
    <w:rsid w:val="007C7225"/>
    <w:rsid w:val="007C76A2"/>
    <w:rsid w:val="007D3E2B"/>
    <w:rsid w:val="007D4061"/>
    <w:rsid w:val="007D52D4"/>
    <w:rsid w:val="007D67C9"/>
    <w:rsid w:val="007D6EE5"/>
    <w:rsid w:val="007D763A"/>
    <w:rsid w:val="007E0B71"/>
    <w:rsid w:val="007E2750"/>
    <w:rsid w:val="007E2850"/>
    <w:rsid w:val="007E5346"/>
    <w:rsid w:val="007E6934"/>
    <w:rsid w:val="007F70C1"/>
    <w:rsid w:val="007F7C42"/>
    <w:rsid w:val="0080058D"/>
    <w:rsid w:val="00801201"/>
    <w:rsid w:val="00806221"/>
    <w:rsid w:val="008078BD"/>
    <w:rsid w:val="00811AE2"/>
    <w:rsid w:val="00812DDF"/>
    <w:rsid w:val="00815D5D"/>
    <w:rsid w:val="00817495"/>
    <w:rsid w:val="00820284"/>
    <w:rsid w:val="00822186"/>
    <w:rsid w:val="0082243E"/>
    <w:rsid w:val="008255D4"/>
    <w:rsid w:val="00825A1C"/>
    <w:rsid w:val="00825BF5"/>
    <w:rsid w:val="00826252"/>
    <w:rsid w:val="00826314"/>
    <w:rsid w:val="00830E0B"/>
    <w:rsid w:val="0083160C"/>
    <w:rsid w:val="00831925"/>
    <w:rsid w:val="008324AE"/>
    <w:rsid w:val="00833102"/>
    <w:rsid w:val="00833BA5"/>
    <w:rsid w:val="00836D14"/>
    <w:rsid w:val="00842060"/>
    <w:rsid w:val="008431BC"/>
    <w:rsid w:val="008460BD"/>
    <w:rsid w:val="00850937"/>
    <w:rsid w:val="00850C34"/>
    <w:rsid w:val="00851E93"/>
    <w:rsid w:val="008536B9"/>
    <w:rsid w:val="008543B7"/>
    <w:rsid w:val="0085607D"/>
    <w:rsid w:val="008576AC"/>
    <w:rsid w:val="00861CD7"/>
    <w:rsid w:val="0086510F"/>
    <w:rsid w:val="0086750C"/>
    <w:rsid w:val="008676F7"/>
    <w:rsid w:val="008700C4"/>
    <w:rsid w:val="0087027E"/>
    <w:rsid w:val="0087252A"/>
    <w:rsid w:val="008752BB"/>
    <w:rsid w:val="00876064"/>
    <w:rsid w:val="00877BBE"/>
    <w:rsid w:val="00877F83"/>
    <w:rsid w:val="0088298F"/>
    <w:rsid w:val="0088313A"/>
    <w:rsid w:val="00885D43"/>
    <w:rsid w:val="00885EDA"/>
    <w:rsid w:val="00885F96"/>
    <w:rsid w:val="00886426"/>
    <w:rsid w:val="00886925"/>
    <w:rsid w:val="008869B4"/>
    <w:rsid w:val="00887DF2"/>
    <w:rsid w:val="00890FB2"/>
    <w:rsid w:val="00891563"/>
    <w:rsid w:val="0089443C"/>
    <w:rsid w:val="008957AF"/>
    <w:rsid w:val="00896109"/>
    <w:rsid w:val="00896119"/>
    <w:rsid w:val="008973A2"/>
    <w:rsid w:val="008A005F"/>
    <w:rsid w:val="008A0920"/>
    <w:rsid w:val="008A174B"/>
    <w:rsid w:val="008A1C49"/>
    <w:rsid w:val="008A1ED9"/>
    <w:rsid w:val="008A2CDB"/>
    <w:rsid w:val="008A4896"/>
    <w:rsid w:val="008A4F1C"/>
    <w:rsid w:val="008A5160"/>
    <w:rsid w:val="008A59B3"/>
    <w:rsid w:val="008A61D7"/>
    <w:rsid w:val="008B03FD"/>
    <w:rsid w:val="008B2759"/>
    <w:rsid w:val="008B3B96"/>
    <w:rsid w:val="008B40F2"/>
    <w:rsid w:val="008B43D7"/>
    <w:rsid w:val="008B59A8"/>
    <w:rsid w:val="008B7B27"/>
    <w:rsid w:val="008B7B2D"/>
    <w:rsid w:val="008C33BC"/>
    <w:rsid w:val="008C4063"/>
    <w:rsid w:val="008C4544"/>
    <w:rsid w:val="008C4855"/>
    <w:rsid w:val="008C5A54"/>
    <w:rsid w:val="008C5C12"/>
    <w:rsid w:val="008C710D"/>
    <w:rsid w:val="008C7492"/>
    <w:rsid w:val="008C7C3D"/>
    <w:rsid w:val="008D0257"/>
    <w:rsid w:val="008D095D"/>
    <w:rsid w:val="008D72B7"/>
    <w:rsid w:val="008E0A36"/>
    <w:rsid w:val="008E0F20"/>
    <w:rsid w:val="008E115E"/>
    <w:rsid w:val="008E1AFC"/>
    <w:rsid w:val="008E3441"/>
    <w:rsid w:val="008E36D8"/>
    <w:rsid w:val="008E3AE8"/>
    <w:rsid w:val="008E3F54"/>
    <w:rsid w:val="008E5400"/>
    <w:rsid w:val="008E64A8"/>
    <w:rsid w:val="008F0C80"/>
    <w:rsid w:val="008F57AE"/>
    <w:rsid w:val="008F66DE"/>
    <w:rsid w:val="008F68AC"/>
    <w:rsid w:val="0090013D"/>
    <w:rsid w:val="0090235E"/>
    <w:rsid w:val="009028C1"/>
    <w:rsid w:val="0090395F"/>
    <w:rsid w:val="00904338"/>
    <w:rsid w:val="0090777B"/>
    <w:rsid w:val="00911038"/>
    <w:rsid w:val="0091149B"/>
    <w:rsid w:val="00912B46"/>
    <w:rsid w:val="0091360D"/>
    <w:rsid w:val="00914395"/>
    <w:rsid w:val="00914F37"/>
    <w:rsid w:val="00916B56"/>
    <w:rsid w:val="00916E9A"/>
    <w:rsid w:val="00920D0D"/>
    <w:rsid w:val="00921634"/>
    <w:rsid w:val="00921850"/>
    <w:rsid w:val="00921D7F"/>
    <w:rsid w:val="00923DCE"/>
    <w:rsid w:val="009276BA"/>
    <w:rsid w:val="00927DCA"/>
    <w:rsid w:val="00930075"/>
    <w:rsid w:val="00931EBC"/>
    <w:rsid w:val="009336BD"/>
    <w:rsid w:val="00934CDE"/>
    <w:rsid w:val="00935424"/>
    <w:rsid w:val="00935436"/>
    <w:rsid w:val="009355D2"/>
    <w:rsid w:val="00935AFF"/>
    <w:rsid w:val="00936ABE"/>
    <w:rsid w:val="00936C50"/>
    <w:rsid w:val="00936E2A"/>
    <w:rsid w:val="00937839"/>
    <w:rsid w:val="00941770"/>
    <w:rsid w:val="00942690"/>
    <w:rsid w:val="00943581"/>
    <w:rsid w:val="00950846"/>
    <w:rsid w:val="00950B31"/>
    <w:rsid w:val="00950C7C"/>
    <w:rsid w:val="0095140B"/>
    <w:rsid w:val="00952111"/>
    <w:rsid w:val="00953181"/>
    <w:rsid w:val="00954D88"/>
    <w:rsid w:val="00955BDC"/>
    <w:rsid w:val="00960F24"/>
    <w:rsid w:val="00961736"/>
    <w:rsid w:val="00964848"/>
    <w:rsid w:val="00964EBA"/>
    <w:rsid w:val="0096546D"/>
    <w:rsid w:val="009664F1"/>
    <w:rsid w:val="009666E9"/>
    <w:rsid w:val="0096727E"/>
    <w:rsid w:val="00967C0C"/>
    <w:rsid w:val="00967DB2"/>
    <w:rsid w:val="00970B89"/>
    <w:rsid w:val="009725B6"/>
    <w:rsid w:val="00972CCC"/>
    <w:rsid w:val="0097443B"/>
    <w:rsid w:val="00975270"/>
    <w:rsid w:val="009763A6"/>
    <w:rsid w:val="00976F2F"/>
    <w:rsid w:val="00980704"/>
    <w:rsid w:val="00980999"/>
    <w:rsid w:val="00980F87"/>
    <w:rsid w:val="00981226"/>
    <w:rsid w:val="00982D20"/>
    <w:rsid w:val="0098381C"/>
    <w:rsid w:val="009840DD"/>
    <w:rsid w:val="0098566E"/>
    <w:rsid w:val="009915DF"/>
    <w:rsid w:val="00992658"/>
    <w:rsid w:val="009944FE"/>
    <w:rsid w:val="009950E2"/>
    <w:rsid w:val="009953DB"/>
    <w:rsid w:val="00995471"/>
    <w:rsid w:val="009965D3"/>
    <w:rsid w:val="00997C72"/>
    <w:rsid w:val="009A0FF1"/>
    <w:rsid w:val="009A349E"/>
    <w:rsid w:val="009A5EA3"/>
    <w:rsid w:val="009B0D49"/>
    <w:rsid w:val="009B17BF"/>
    <w:rsid w:val="009B2C98"/>
    <w:rsid w:val="009B5539"/>
    <w:rsid w:val="009B731A"/>
    <w:rsid w:val="009C16BE"/>
    <w:rsid w:val="009C6330"/>
    <w:rsid w:val="009C7DEA"/>
    <w:rsid w:val="009D1672"/>
    <w:rsid w:val="009D1E33"/>
    <w:rsid w:val="009D1FFA"/>
    <w:rsid w:val="009D2D34"/>
    <w:rsid w:val="009D2DDD"/>
    <w:rsid w:val="009D2F67"/>
    <w:rsid w:val="009D2FFB"/>
    <w:rsid w:val="009D4F77"/>
    <w:rsid w:val="009D5008"/>
    <w:rsid w:val="009D511F"/>
    <w:rsid w:val="009D5B53"/>
    <w:rsid w:val="009D6070"/>
    <w:rsid w:val="009D60EB"/>
    <w:rsid w:val="009D6767"/>
    <w:rsid w:val="009D69B7"/>
    <w:rsid w:val="009D69CB"/>
    <w:rsid w:val="009E2D12"/>
    <w:rsid w:val="009E2FA0"/>
    <w:rsid w:val="009E4D6E"/>
    <w:rsid w:val="009E4E57"/>
    <w:rsid w:val="009F1548"/>
    <w:rsid w:val="009F2728"/>
    <w:rsid w:val="009F28AE"/>
    <w:rsid w:val="009F2FBA"/>
    <w:rsid w:val="009F3FBC"/>
    <w:rsid w:val="009F4E8E"/>
    <w:rsid w:val="009F5134"/>
    <w:rsid w:val="009F7630"/>
    <w:rsid w:val="00A00316"/>
    <w:rsid w:val="00A00F23"/>
    <w:rsid w:val="00A00F7F"/>
    <w:rsid w:val="00A06C9D"/>
    <w:rsid w:val="00A073A9"/>
    <w:rsid w:val="00A1040A"/>
    <w:rsid w:val="00A1078E"/>
    <w:rsid w:val="00A10DC0"/>
    <w:rsid w:val="00A137A2"/>
    <w:rsid w:val="00A138D1"/>
    <w:rsid w:val="00A2055E"/>
    <w:rsid w:val="00A20EC4"/>
    <w:rsid w:val="00A215B1"/>
    <w:rsid w:val="00A21CF3"/>
    <w:rsid w:val="00A23680"/>
    <w:rsid w:val="00A26691"/>
    <w:rsid w:val="00A302BC"/>
    <w:rsid w:val="00A31315"/>
    <w:rsid w:val="00A31CBB"/>
    <w:rsid w:val="00A32215"/>
    <w:rsid w:val="00A33F5F"/>
    <w:rsid w:val="00A349DE"/>
    <w:rsid w:val="00A34D7B"/>
    <w:rsid w:val="00A34F0E"/>
    <w:rsid w:val="00A35582"/>
    <w:rsid w:val="00A378C0"/>
    <w:rsid w:val="00A4141B"/>
    <w:rsid w:val="00A42E7C"/>
    <w:rsid w:val="00A4359B"/>
    <w:rsid w:val="00A44F61"/>
    <w:rsid w:val="00A4521D"/>
    <w:rsid w:val="00A465DA"/>
    <w:rsid w:val="00A46F99"/>
    <w:rsid w:val="00A47E90"/>
    <w:rsid w:val="00A47EE7"/>
    <w:rsid w:val="00A5399C"/>
    <w:rsid w:val="00A53DE6"/>
    <w:rsid w:val="00A543E8"/>
    <w:rsid w:val="00A565F4"/>
    <w:rsid w:val="00A56B24"/>
    <w:rsid w:val="00A579DB"/>
    <w:rsid w:val="00A6133D"/>
    <w:rsid w:val="00A63951"/>
    <w:rsid w:val="00A6433B"/>
    <w:rsid w:val="00A670F1"/>
    <w:rsid w:val="00A676B3"/>
    <w:rsid w:val="00A70870"/>
    <w:rsid w:val="00A71394"/>
    <w:rsid w:val="00A72E7A"/>
    <w:rsid w:val="00A73056"/>
    <w:rsid w:val="00A73C0A"/>
    <w:rsid w:val="00A7701D"/>
    <w:rsid w:val="00A802B9"/>
    <w:rsid w:val="00A80805"/>
    <w:rsid w:val="00A81161"/>
    <w:rsid w:val="00A81754"/>
    <w:rsid w:val="00A81E5D"/>
    <w:rsid w:val="00A83577"/>
    <w:rsid w:val="00A83CD0"/>
    <w:rsid w:val="00A85233"/>
    <w:rsid w:val="00A8545E"/>
    <w:rsid w:val="00A855D1"/>
    <w:rsid w:val="00A86486"/>
    <w:rsid w:val="00A8686A"/>
    <w:rsid w:val="00A9041D"/>
    <w:rsid w:val="00A90CA3"/>
    <w:rsid w:val="00A92381"/>
    <w:rsid w:val="00A9242A"/>
    <w:rsid w:val="00A94856"/>
    <w:rsid w:val="00A958C0"/>
    <w:rsid w:val="00A9631D"/>
    <w:rsid w:val="00A967B1"/>
    <w:rsid w:val="00A9761F"/>
    <w:rsid w:val="00AA0667"/>
    <w:rsid w:val="00AA695D"/>
    <w:rsid w:val="00AA6BC9"/>
    <w:rsid w:val="00AA6E00"/>
    <w:rsid w:val="00AA7516"/>
    <w:rsid w:val="00AA7727"/>
    <w:rsid w:val="00AB1E20"/>
    <w:rsid w:val="00AB318B"/>
    <w:rsid w:val="00AB4CEB"/>
    <w:rsid w:val="00AB4DDB"/>
    <w:rsid w:val="00AB57B3"/>
    <w:rsid w:val="00AB6EC0"/>
    <w:rsid w:val="00AC0FD9"/>
    <w:rsid w:val="00AC37B0"/>
    <w:rsid w:val="00AC4DBA"/>
    <w:rsid w:val="00AC5888"/>
    <w:rsid w:val="00AC7A42"/>
    <w:rsid w:val="00AD0176"/>
    <w:rsid w:val="00AD0255"/>
    <w:rsid w:val="00AD060B"/>
    <w:rsid w:val="00AD0FB8"/>
    <w:rsid w:val="00AD2957"/>
    <w:rsid w:val="00AD3CA1"/>
    <w:rsid w:val="00AD76E2"/>
    <w:rsid w:val="00AE0A44"/>
    <w:rsid w:val="00AE0BF0"/>
    <w:rsid w:val="00AE12AB"/>
    <w:rsid w:val="00AE337A"/>
    <w:rsid w:val="00AE35D8"/>
    <w:rsid w:val="00AE3D7D"/>
    <w:rsid w:val="00AE3F3C"/>
    <w:rsid w:val="00AE48DD"/>
    <w:rsid w:val="00AE58D8"/>
    <w:rsid w:val="00AE666E"/>
    <w:rsid w:val="00AF1EC2"/>
    <w:rsid w:val="00AF3692"/>
    <w:rsid w:val="00AF4910"/>
    <w:rsid w:val="00AF73FA"/>
    <w:rsid w:val="00B00B65"/>
    <w:rsid w:val="00B02BD2"/>
    <w:rsid w:val="00B04559"/>
    <w:rsid w:val="00B04783"/>
    <w:rsid w:val="00B04895"/>
    <w:rsid w:val="00B06249"/>
    <w:rsid w:val="00B074C0"/>
    <w:rsid w:val="00B07891"/>
    <w:rsid w:val="00B078FE"/>
    <w:rsid w:val="00B1347C"/>
    <w:rsid w:val="00B14A50"/>
    <w:rsid w:val="00B166AE"/>
    <w:rsid w:val="00B17018"/>
    <w:rsid w:val="00B20698"/>
    <w:rsid w:val="00B21896"/>
    <w:rsid w:val="00B21FF2"/>
    <w:rsid w:val="00B2213F"/>
    <w:rsid w:val="00B2274C"/>
    <w:rsid w:val="00B23601"/>
    <w:rsid w:val="00B2550C"/>
    <w:rsid w:val="00B26FB0"/>
    <w:rsid w:val="00B27C0F"/>
    <w:rsid w:val="00B30EB0"/>
    <w:rsid w:val="00B317CE"/>
    <w:rsid w:val="00B32CED"/>
    <w:rsid w:val="00B32E33"/>
    <w:rsid w:val="00B33290"/>
    <w:rsid w:val="00B337D6"/>
    <w:rsid w:val="00B363C6"/>
    <w:rsid w:val="00B430D1"/>
    <w:rsid w:val="00B43C28"/>
    <w:rsid w:val="00B44695"/>
    <w:rsid w:val="00B47550"/>
    <w:rsid w:val="00B504B6"/>
    <w:rsid w:val="00B5104E"/>
    <w:rsid w:val="00B519DD"/>
    <w:rsid w:val="00B51BE3"/>
    <w:rsid w:val="00B524EB"/>
    <w:rsid w:val="00B532B0"/>
    <w:rsid w:val="00B536F2"/>
    <w:rsid w:val="00B5469D"/>
    <w:rsid w:val="00B54BEB"/>
    <w:rsid w:val="00B5595E"/>
    <w:rsid w:val="00B559AB"/>
    <w:rsid w:val="00B55A80"/>
    <w:rsid w:val="00B5612A"/>
    <w:rsid w:val="00B57A4D"/>
    <w:rsid w:val="00B602D4"/>
    <w:rsid w:val="00B603F6"/>
    <w:rsid w:val="00B61BD7"/>
    <w:rsid w:val="00B62A40"/>
    <w:rsid w:val="00B644AA"/>
    <w:rsid w:val="00B65FD5"/>
    <w:rsid w:val="00B668A6"/>
    <w:rsid w:val="00B67A9A"/>
    <w:rsid w:val="00B67B04"/>
    <w:rsid w:val="00B67B28"/>
    <w:rsid w:val="00B7048F"/>
    <w:rsid w:val="00B71BE0"/>
    <w:rsid w:val="00B71CB1"/>
    <w:rsid w:val="00B721A5"/>
    <w:rsid w:val="00B77025"/>
    <w:rsid w:val="00B80DA5"/>
    <w:rsid w:val="00B811AB"/>
    <w:rsid w:val="00B81D83"/>
    <w:rsid w:val="00B851FC"/>
    <w:rsid w:val="00B90CB5"/>
    <w:rsid w:val="00B9140B"/>
    <w:rsid w:val="00B92366"/>
    <w:rsid w:val="00B93E0D"/>
    <w:rsid w:val="00B94B9F"/>
    <w:rsid w:val="00B96861"/>
    <w:rsid w:val="00BA0015"/>
    <w:rsid w:val="00BA03A6"/>
    <w:rsid w:val="00BA3147"/>
    <w:rsid w:val="00BA7D0A"/>
    <w:rsid w:val="00BB2CC3"/>
    <w:rsid w:val="00BB30AC"/>
    <w:rsid w:val="00BB3543"/>
    <w:rsid w:val="00BB5125"/>
    <w:rsid w:val="00BB6BF2"/>
    <w:rsid w:val="00BC1026"/>
    <w:rsid w:val="00BC3C2A"/>
    <w:rsid w:val="00BC3E1B"/>
    <w:rsid w:val="00BC55BE"/>
    <w:rsid w:val="00BC5C4C"/>
    <w:rsid w:val="00BC6BB5"/>
    <w:rsid w:val="00BC79A0"/>
    <w:rsid w:val="00BD0510"/>
    <w:rsid w:val="00BD138A"/>
    <w:rsid w:val="00BD1AFA"/>
    <w:rsid w:val="00BD23AD"/>
    <w:rsid w:val="00BD2FCB"/>
    <w:rsid w:val="00BD3467"/>
    <w:rsid w:val="00BD4CF3"/>
    <w:rsid w:val="00BD745B"/>
    <w:rsid w:val="00BD7464"/>
    <w:rsid w:val="00BE1A16"/>
    <w:rsid w:val="00BE2601"/>
    <w:rsid w:val="00BE6837"/>
    <w:rsid w:val="00BF197E"/>
    <w:rsid w:val="00BF2C90"/>
    <w:rsid w:val="00BF5C88"/>
    <w:rsid w:val="00BF6C84"/>
    <w:rsid w:val="00BF7536"/>
    <w:rsid w:val="00C031BB"/>
    <w:rsid w:val="00C03344"/>
    <w:rsid w:val="00C04F68"/>
    <w:rsid w:val="00C05CF7"/>
    <w:rsid w:val="00C10F46"/>
    <w:rsid w:val="00C12415"/>
    <w:rsid w:val="00C15D4F"/>
    <w:rsid w:val="00C174CC"/>
    <w:rsid w:val="00C227EA"/>
    <w:rsid w:val="00C24230"/>
    <w:rsid w:val="00C30089"/>
    <w:rsid w:val="00C30196"/>
    <w:rsid w:val="00C30982"/>
    <w:rsid w:val="00C334A7"/>
    <w:rsid w:val="00C337E6"/>
    <w:rsid w:val="00C3444B"/>
    <w:rsid w:val="00C37BE7"/>
    <w:rsid w:val="00C40CA1"/>
    <w:rsid w:val="00C41507"/>
    <w:rsid w:val="00C4414F"/>
    <w:rsid w:val="00C4450A"/>
    <w:rsid w:val="00C445B0"/>
    <w:rsid w:val="00C44636"/>
    <w:rsid w:val="00C4515D"/>
    <w:rsid w:val="00C47E28"/>
    <w:rsid w:val="00C51108"/>
    <w:rsid w:val="00C5154C"/>
    <w:rsid w:val="00C5173C"/>
    <w:rsid w:val="00C52AF1"/>
    <w:rsid w:val="00C52EC6"/>
    <w:rsid w:val="00C575C2"/>
    <w:rsid w:val="00C579C4"/>
    <w:rsid w:val="00C621C4"/>
    <w:rsid w:val="00C66B2D"/>
    <w:rsid w:val="00C6744B"/>
    <w:rsid w:val="00C67B62"/>
    <w:rsid w:val="00C67F21"/>
    <w:rsid w:val="00C70AEF"/>
    <w:rsid w:val="00C73312"/>
    <w:rsid w:val="00C750CD"/>
    <w:rsid w:val="00C75B46"/>
    <w:rsid w:val="00C75EC2"/>
    <w:rsid w:val="00C7705B"/>
    <w:rsid w:val="00C77779"/>
    <w:rsid w:val="00C809AB"/>
    <w:rsid w:val="00C80EDE"/>
    <w:rsid w:val="00C82D6C"/>
    <w:rsid w:val="00C84948"/>
    <w:rsid w:val="00C8587F"/>
    <w:rsid w:val="00C85ADF"/>
    <w:rsid w:val="00C8785D"/>
    <w:rsid w:val="00C87C50"/>
    <w:rsid w:val="00C87FF3"/>
    <w:rsid w:val="00C9130D"/>
    <w:rsid w:val="00C91EE2"/>
    <w:rsid w:val="00C91EF6"/>
    <w:rsid w:val="00C92290"/>
    <w:rsid w:val="00C93143"/>
    <w:rsid w:val="00C936A6"/>
    <w:rsid w:val="00C949D1"/>
    <w:rsid w:val="00C956D2"/>
    <w:rsid w:val="00C96306"/>
    <w:rsid w:val="00C96E05"/>
    <w:rsid w:val="00CA1D44"/>
    <w:rsid w:val="00CA41E7"/>
    <w:rsid w:val="00CA4CC9"/>
    <w:rsid w:val="00CA76BE"/>
    <w:rsid w:val="00CB1CC7"/>
    <w:rsid w:val="00CB2207"/>
    <w:rsid w:val="00CB4256"/>
    <w:rsid w:val="00CB4D5D"/>
    <w:rsid w:val="00CB5CB2"/>
    <w:rsid w:val="00CB7853"/>
    <w:rsid w:val="00CC36CE"/>
    <w:rsid w:val="00CC44E8"/>
    <w:rsid w:val="00CC5CC6"/>
    <w:rsid w:val="00CD0A00"/>
    <w:rsid w:val="00CD0F10"/>
    <w:rsid w:val="00CD30B4"/>
    <w:rsid w:val="00CD4CB2"/>
    <w:rsid w:val="00CD4CCA"/>
    <w:rsid w:val="00CD5A2E"/>
    <w:rsid w:val="00CD63DA"/>
    <w:rsid w:val="00CD6786"/>
    <w:rsid w:val="00CD6BDF"/>
    <w:rsid w:val="00CD77F8"/>
    <w:rsid w:val="00CE0CEA"/>
    <w:rsid w:val="00CE1C07"/>
    <w:rsid w:val="00CE3224"/>
    <w:rsid w:val="00CE5704"/>
    <w:rsid w:val="00CF0054"/>
    <w:rsid w:val="00CF158F"/>
    <w:rsid w:val="00CF72C4"/>
    <w:rsid w:val="00D020F2"/>
    <w:rsid w:val="00D02877"/>
    <w:rsid w:val="00D029D4"/>
    <w:rsid w:val="00D04758"/>
    <w:rsid w:val="00D04824"/>
    <w:rsid w:val="00D05CC3"/>
    <w:rsid w:val="00D062D2"/>
    <w:rsid w:val="00D069DB"/>
    <w:rsid w:val="00D07A6D"/>
    <w:rsid w:val="00D07B7C"/>
    <w:rsid w:val="00D10C6F"/>
    <w:rsid w:val="00D1173F"/>
    <w:rsid w:val="00D11D97"/>
    <w:rsid w:val="00D12527"/>
    <w:rsid w:val="00D12957"/>
    <w:rsid w:val="00D13F09"/>
    <w:rsid w:val="00D142DC"/>
    <w:rsid w:val="00D14F29"/>
    <w:rsid w:val="00D17EA2"/>
    <w:rsid w:val="00D21424"/>
    <w:rsid w:val="00D216E3"/>
    <w:rsid w:val="00D218A0"/>
    <w:rsid w:val="00D2589E"/>
    <w:rsid w:val="00D276E8"/>
    <w:rsid w:val="00D30634"/>
    <w:rsid w:val="00D326DC"/>
    <w:rsid w:val="00D33903"/>
    <w:rsid w:val="00D36078"/>
    <w:rsid w:val="00D378B8"/>
    <w:rsid w:val="00D40B68"/>
    <w:rsid w:val="00D41C6F"/>
    <w:rsid w:val="00D42DA5"/>
    <w:rsid w:val="00D44744"/>
    <w:rsid w:val="00D44E9B"/>
    <w:rsid w:val="00D46B1A"/>
    <w:rsid w:val="00D53CAB"/>
    <w:rsid w:val="00D543A6"/>
    <w:rsid w:val="00D556B1"/>
    <w:rsid w:val="00D60092"/>
    <w:rsid w:val="00D609CC"/>
    <w:rsid w:val="00D60D05"/>
    <w:rsid w:val="00D628BE"/>
    <w:rsid w:val="00D630CE"/>
    <w:rsid w:val="00D642A3"/>
    <w:rsid w:val="00D767EB"/>
    <w:rsid w:val="00D77664"/>
    <w:rsid w:val="00D815C2"/>
    <w:rsid w:val="00D82657"/>
    <w:rsid w:val="00D82854"/>
    <w:rsid w:val="00D82E2D"/>
    <w:rsid w:val="00D83704"/>
    <w:rsid w:val="00D85771"/>
    <w:rsid w:val="00D85ACA"/>
    <w:rsid w:val="00D90DB0"/>
    <w:rsid w:val="00D93AF7"/>
    <w:rsid w:val="00D93B0E"/>
    <w:rsid w:val="00D94644"/>
    <w:rsid w:val="00D97231"/>
    <w:rsid w:val="00DA298B"/>
    <w:rsid w:val="00DA4C22"/>
    <w:rsid w:val="00DA52FF"/>
    <w:rsid w:val="00DA5465"/>
    <w:rsid w:val="00DA5E8F"/>
    <w:rsid w:val="00DA63BE"/>
    <w:rsid w:val="00DB0698"/>
    <w:rsid w:val="00DB0AED"/>
    <w:rsid w:val="00DB38FA"/>
    <w:rsid w:val="00DB43FA"/>
    <w:rsid w:val="00DB5F7C"/>
    <w:rsid w:val="00DB67F6"/>
    <w:rsid w:val="00DC0C39"/>
    <w:rsid w:val="00DC171D"/>
    <w:rsid w:val="00DC2058"/>
    <w:rsid w:val="00DC231C"/>
    <w:rsid w:val="00DC3C67"/>
    <w:rsid w:val="00DC4485"/>
    <w:rsid w:val="00DC5BC3"/>
    <w:rsid w:val="00DC6FB4"/>
    <w:rsid w:val="00DD0DDF"/>
    <w:rsid w:val="00DD1A5C"/>
    <w:rsid w:val="00DD21C9"/>
    <w:rsid w:val="00DD33AF"/>
    <w:rsid w:val="00DD39A7"/>
    <w:rsid w:val="00DD4B4F"/>
    <w:rsid w:val="00DD5E93"/>
    <w:rsid w:val="00DD7650"/>
    <w:rsid w:val="00DE0017"/>
    <w:rsid w:val="00DE055A"/>
    <w:rsid w:val="00DE1859"/>
    <w:rsid w:val="00DE2E76"/>
    <w:rsid w:val="00DE4928"/>
    <w:rsid w:val="00DE4B99"/>
    <w:rsid w:val="00DE76A4"/>
    <w:rsid w:val="00DE7C50"/>
    <w:rsid w:val="00DE7E05"/>
    <w:rsid w:val="00DF18E8"/>
    <w:rsid w:val="00DF2954"/>
    <w:rsid w:val="00DF49F9"/>
    <w:rsid w:val="00DF4B00"/>
    <w:rsid w:val="00DF58E7"/>
    <w:rsid w:val="00DF5BFC"/>
    <w:rsid w:val="00DF7274"/>
    <w:rsid w:val="00DF7996"/>
    <w:rsid w:val="00E038A1"/>
    <w:rsid w:val="00E04907"/>
    <w:rsid w:val="00E05084"/>
    <w:rsid w:val="00E05304"/>
    <w:rsid w:val="00E05B55"/>
    <w:rsid w:val="00E065C8"/>
    <w:rsid w:val="00E07398"/>
    <w:rsid w:val="00E11BBB"/>
    <w:rsid w:val="00E11E37"/>
    <w:rsid w:val="00E1382A"/>
    <w:rsid w:val="00E138B1"/>
    <w:rsid w:val="00E16538"/>
    <w:rsid w:val="00E179F2"/>
    <w:rsid w:val="00E17EDD"/>
    <w:rsid w:val="00E2245F"/>
    <w:rsid w:val="00E2267C"/>
    <w:rsid w:val="00E2271A"/>
    <w:rsid w:val="00E26AB2"/>
    <w:rsid w:val="00E27654"/>
    <w:rsid w:val="00E27F98"/>
    <w:rsid w:val="00E30940"/>
    <w:rsid w:val="00E3201D"/>
    <w:rsid w:val="00E3353A"/>
    <w:rsid w:val="00E34133"/>
    <w:rsid w:val="00E3417F"/>
    <w:rsid w:val="00E35F05"/>
    <w:rsid w:val="00E36FD7"/>
    <w:rsid w:val="00E429CC"/>
    <w:rsid w:val="00E4588D"/>
    <w:rsid w:val="00E45AB7"/>
    <w:rsid w:val="00E4613C"/>
    <w:rsid w:val="00E549A3"/>
    <w:rsid w:val="00E551C7"/>
    <w:rsid w:val="00E55284"/>
    <w:rsid w:val="00E567F7"/>
    <w:rsid w:val="00E56C21"/>
    <w:rsid w:val="00E6285A"/>
    <w:rsid w:val="00E62C37"/>
    <w:rsid w:val="00E641B8"/>
    <w:rsid w:val="00E65EB5"/>
    <w:rsid w:val="00E65F78"/>
    <w:rsid w:val="00E665F8"/>
    <w:rsid w:val="00E67B67"/>
    <w:rsid w:val="00E73272"/>
    <w:rsid w:val="00E764C3"/>
    <w:rsid w:val="00E806B3"/>
    <w:rsid w:val="00E82C05"/>
    <w:rsid w:val="00E83228"/>
    <w:rsid w:val="00E83D5F"/>
    <w:rsid w:val="00E86FCA"/>
    <w:rsid w:val="00E87000"/>
    <w:rsid w:val="00E91935"/>
    <w:rsid w:val="00E92D85"/>
    <w:rsid w:val="00E93314"/>
    <w:rsid w:val="00E967EB"/>
    <w:rsid w:val="00E96988"/>
    <w:rsid w:val="00E97BAF"/>
    <w:rsid w:val="00EA0A59"/>
    <w:rsid w:val="00EA39B0"/>
    <w:rsid w:val="00EA4968"/>
    <w:rsid w:val="00EB058C"/>
    <w:rsid w:val="00EB315C"/>
    <w:rsid w:val="00EB3402"/>
    <w:rsid w:val="00EB35C0"/>
    <w:rsid w:val="00EB58A1"/>
    <w:rsid w:val="00EB6803"/>
    <w:rsid w:val="00EB6E1C"/>
    <w:rsid w:val="00EC066E"/>
    <w:rsid w:val="00EC377C"/>
    <w:rsid w:val="00EC46F2"/>
    <w:rsid w:val="00EC4ADD"/>
    <w:rsid w:val="00EC52D5"/>
    <w:rsid w:val="00EC594D"/>
    <w:rsid w:val="00EC6734"/>
    <w:rsid w:val="00ED1267"/>
    <w:rsid w:val="00ED4AFD"/>
    <w:rsid w:val="00ED6718"/>
    <w:rsid w:val="00EE0AA2"/>
    <w:rsid w:val="00EE0DBE"/>
    <w:rsid w:val="00EE2318"/>
    <w:rsid w:val="00EE38CF"/>
    <w:rsid w:val="00EE4D16"/>
    <w:rsid w:val="00EE5907"/>
    <w:rsid w:val="00EE5E4F"/>
    <w:rsid w:val="00EE5E67"/>
    <w:rsid w:val="00EE65FD"/>
    <w:rsid w:val="00EF21D4"/>
    <w:rsid w:val="00EF2DDA"/>
    <w:rsid w:val="00EF6135"/>
    <w:rsid w:val="00F0097D"/>
    <w:rsid w:val="00F00A9A"/>
    <w:rsid w:val="00F01613"/>
    <w:rsid w:val="00F01F97"/>
    <w:rsid w:val="00F0241C"/>
    <w:rsid w:val="00F026AD"/>
    <w:rsid w:val="00F03319"/>
    <w:rsid w:val="00F04341"/>
    <w:rsid w:val="00F045D7"/>
    <w:rsid w:val="00F05001"/>
    <w:rsid w:val="00F078A6"/>
    <w:rsid w:val="00F07F81"/>
    <w:rsid w:val="00F11A9F"/>
    <w:rsid w:val="00F12000"/>
    <w:rsid w:val="00F141CA"/>
    <w:rsid w:val="00F1488D"/>
    <w:rsid w:val="00F1601C"/>
    <w:rsid w:val="00F16BF7"/>
    <w:rsid w:val="00F176F0"/>
    <w:rsid w:val="00F20976"/>
    <w:rsid w:val="00F2174E"/>
    <w:rsid w:val="00F21F6C"/>
    <w:rsid w:val="00F22463"/>
    <w:rsid w:val="00F228FE"/>
    <w:rsid w:val="00F257BE"/>
    <w:rsid w:val="00F2745E"/>
    <w:rsid w:val="00F30355"/>
    <w:rsid w:val="00F317EA"/>
    <w:rsid w:val="00F31EA0"/>
    <w:rsid w:val="00F32B09"/>
    <w:rsid w:val="00F34A68"/>
    <w:rsid w:val="00F357D4"/>
    <w:rsid w:val="00F35FA5"/>
    <w:rsid w:val="00F372D3"/>
    <w:rsid w:val="00F4045B"/>
    <w:rsid w:val="00F40BAD"/>
    <w:rsid w:val="00F40F14"/>
    <w:rsid w:val="00F41EBD"/>
    <w:rsid w:val="00F425BA"/>
    <w:rsid w:val="00F4289A"/>
    <w:rsid w:val="00F445E7"/>
    <w:rsid w:val="00F45108"/>
    <w:rsid w:val="00F50ECF"/>
    <w:rsid w:val="00F50FC9"/>
    <w:rsid w:val="00F52032"/>
    <w:rsid w:val="00F56B39"/>
    <w:rsid w:val="00F56D95"/>
    <w:rsid w:val="00F57218"/>
    <w:rsid w:val="00F61235"/>
    <w:rsid w:val="00F63B9F"/>
    <w:rsid w:val="00F64720"/>
    <w:rsid w:val="00F71B49"/>
    <w:rsid w:val="00F71BA0"/>
    <w:rsid w:val="00F730FC"/>
    <w:rsid w:val="00F73561"/>
    <w:rsid w:val="00F7401C"/>
    <w:rsid w:val="00F76979"/>
    <w:rsid w:val="00F77639"/>
    <w:rsid w:val="00F80E51"/>
    <w:rsid w:val="00F82761"/>
    <w:rsid w:val="00F839BA"/>
    <w:rsid w:val="00F876CA"/>
    <w:rsid w:val="00F9044A"/>
    <w:rsid w:val="00F91798"/>
    <w:rsid w:val="00F94014"/>
    <w:rsid w:val="00F941F5"/>
    <w:rsid w:val="00F943B5"/>
    <w:rsid w:val="00F955BA"/>
    <w:rsid w:val="00F95E5D"/>
    <w:rsid w:val="00FA36A9"/>
    <w:rsid w:val="00FA4657"/>
    <w:rsid w:val="00FA796B"/>
    <w:rsid w:val="00FA7A58"/>
    <w:rsid w:val="00FB0617"/>
    <w:rsid w:val="00FB0C10"/>
    <w:rsid w:val="00FB13BA"/>
    <w:rsid w:val="00FB23CB"/>
    <w:rsid w:val="00FB493F"/>
    <w:rsid w:val="00FC0E36"/>
    <w:rsid w:val="00FC11E0"/>
    <w:rsid w:val="00FC1364"/>
    <w:rsid w:val="00FC1ADC"/>
    <w:rsid w:val="00FC2D0F"/>
    <w:rsid w:val="00FC3200"/>
    <w:rsid w:val="00FC3233"/>
    <w:rsid w:val="00FC7A20"/>
    <w:rsid w:val="00FD0665"/>
    <w:rsid w:val="00FD2473"/>
    <w:rsid w:val="00FD3ED0"/>
    <w:rsid w:val="00FD58AD"/>
    <w:rsid w:val="00FD6428"/>
    <w:rsid w:val="00FD7E78"/>
    <w:rsid w:val="00FE083F"/>
    <w:rsid w:val="00FE0F15"/>
    <w:rsid w:val="00FE132F"/>
    <w:rsid w:val="00FE2A37"/>
    <w:rsid w:val="00FE2F96"/>
    <w:rsid w:val="00FE434C"/>
    <w:rsid w:val="00FE7CD4"/>
    <w:rsid w:val="00FF0B27"/>
    <w:rsid w:val="00FF0B5B"/>
    <w:rsid w:val="00FF3AAE"/>
    <w:rsid w:val="00FF6339"/>
    <w:rsid w:val="00FF6399"/>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4"/>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4"/>
      </w:numPr>
      <w:spacing w:before="120" w:after="120" w:line="360" w:lineRule="auto"/>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0"/>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iPriority w:val="99"/>
    <w:semiHidden/>
    <w:unhideWhenUsed/>
    <w:rsid w:val="00381287"/>
    <w:rPr>
      <w:sz w:val="20"/>
      <w:szCs w:val="20"/>
    </w:rPr>
  </w:style>
  <w:style w:type="character" w:customStyle="1" w:styleId="af4">
    <w:name w:val="Текст сноски Знак"/>
    <w:link w:val="af3"/>
    <w:uiPriority w:val="99"/>
    <w:semiHidden/>
    <w:rsid w:val="00381287"/>
    <w:rPr>
      <w:lang w:eastAsia="en-US"/>
    </w:rPr>
  </w:style>
  <w:style w:type="character" w:styleId="af5">
    <w:name w:val="footnote reference"/>
    <w:uiPriority w:val="99"/>
    <w:semiHidden/>
    <w:unhideWhenUsed/>
    <w:rsid w:val="00381287"/>
    <w:rPr>
      <w:vertAlign w:val="superscript"/>
    </w:rPr>
  </w:style>
  <w:style w:type="character" w:styleId="af6">
    <w:name w:val="annotation reference"/>
    <w:uiPriority w:val="99"/>
    <w:semiHidden/>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3"/>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6A6B89"/>
    <w:pPr>
      <w:tabs>
        <w:tab w:val="left" w:pos="1100"/>
        <w:tab w:val="right" w:leader="dot" w:pos="9498"/>
      </w:tabs>
      <w:spacing w:after="100"/>
      <w:ind w:left="426"/>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9"/>
    <w:qFormat/>
    <w:rsid w:val="00BD138A"/>
    <w:pPr>
      <w:numPr>
        <w:ilvl w:val="2"/>
        <w:numId w:val="4"/>
      </w:numPr>
      <w:tabs>
        <w:tab w:val="left" w:pos="-1985"/>
      </w:tabs>
      <w:spacing w:line="360" w:lineRule="auto"/>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0"/>
    <w:link w:val="15"/>
    <w:qFormat/>
    <w:rsid w:val="009B0D49"/>
    <w:pPr>
      <w:numPr>
        <w:numId w:val="6"/>
      </w:numPr>
      <w:tabs>
        <w:tab w:val="left" w:pos="-4395"/>
        <w:tab w:val="left" w:pos="-142"/>
      </w:tabs>
    </w:pPr>
  </w:style>
  <w:style w:type="character" w:customStyle="1" w:styleId="aff9">
    <w:name w:val="Обычный текст Знак"/>
    <w:basedOn w:val="a3"/>
    <w:link w:val="a0"/>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5">
    <w:name w:val="1й Буллит Знак"/>
    <w:basedOn w:val="a3"/>
    <w:link w:val="1"/>
    <w:rsid w:val="009B0D49"/>
    <w:rPr>
      <w:rFonts w:ascii="Verdana" w:hAnsi="Verdana"/>
      <w:sz w:val="22"/>
      <w:szCs w:val="22"/>
      <w:lang w:eastAsia="en-US"/>
    </w:rPr>
  </w:style>
  <w:style w:type="paragraph" w:customStyle="1" w:styleId="a1">
    <w:name w:val="список буквы"/>
    <w:basedOn w:val="a2"/>
    <w:link w:val="affc"/>
    <w:qFormat/>
    <w:rsid w:val="00D642A3"/>
    <w:pPr>
      <w:numPr>
        <w:numId w:val="5"/>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12"/>
      </w:numPr>
      <w:spacing w:line="360" w:lineRule="auto"/>
      <w:ind w:left="1560" w:hanging="283"/>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ind w:left="993" w:hanging="993"/>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
    <w:name w:val="Нумерованный обычный"/>
    <w:basedOn w:val="a2"/>
    <w:link w:val="afff0"/>
    <w:qFormat/>
    <w:rsid w:val="004F01F4"/>
    <w:pPr>
      <w:tabs>
        <w:tab w:val="left" w:pos="993"/>
      </w:tabs>
      <w:spacing w:line="360" w:lineRule="auto"/>
      <w:ind w:left="993" w:hanging="993"/>
    </w:pPr>
  </w:style>
  <w:style w:type="paragraph" w:customStyle="1" w:styleId="a">
    <w:name w:val="Список с буллитом"/>
    <w:basedOn w:val="a2"/>
    <w:qFormat/>
    <w:rsid w:val="00FB0C10"/>
    <w:pPr>
      <w:widowControl w:val="0"/>
      <w:numPr>
        <w:numId w:val="16"/>
      </w:numPr>
      <w:spacing w:line="360" w:lineRule="auto"/>
      <w:contextualSpacing/>
    </w:pPr>
  </w:style>
  <w:style w:type="paragraph" w:styleId="afff1">
    <w:name w:val="Plain Text"/>
    <w:basedOn w:val="a2"/>
    <w:link w:val="afff2"/>
    <w:uiPriority w:val="99"/>
    <w:rsid w:val="00100629"/>
    <w:pPr>
      <w:jc w:val="left"/>
    </w:pPr>
    <w:rPr>
      <w:rFonts w:ascii="Courier New" w:eastAsia="Times New Roman" w:hAnsi="Courier New"/>
      <w:sz w:val="20"/>
      <w:szCs w:val="20"/>
      <w:lang w:eastAsia="ru-RU"/>
    </w:rPr>
  </w:style>
  <w:style w:type="character" w:customStyle="1" w:styleId="afff2">
    <w:name w:val="Текст Знак"/>
    <w:basedOn w:val="a3"/>
    <w:link w:val="afff1"/>
    <w:uiPriority w:val="99"/>
    <w:rsid w:val="00100629"/>
    <w:rPr>
      <w:rFonts w:ascii="Courier New" w:eastAsia="Times New Roman" w:hAnsi="Courier New"/>
    </w:rPr>
  </w:style>
  <w:style w:type="paragraph" w:customStyle="1" w:styleId="afff3">
    <w:name w:val="СТИЛЕК"/>
    <w:basedOn w:val="20"/>
    <w:link w:val="afff4"/>
    <w:rsid w:val="006253FD"/>
    <w:rPr>
      <w:i w:val="0"/>
      <w:color w:val="000000" w:themeColor="text1"/>
    </w:rPr>
  </w:style>
  <w:style w:type="character" w:customStyle="1" w:styleId="afff4">
    <w:name w:val="СТИЛЕК Знак"/>
    <w:basedOn w:val="21"/>
    <w:link w:val="afff3"/>
    <w:rsid w:val="006253FD"/>
    <w:rPr>
      <w:rFonts w:ascii="Verdana" w:hAnsi="Verdana"/>
      <w:i w:val="0"/>
      <w:color w:val="000000" w:themeColor="text1"/>
      <w:sz w:val="22"/>
      <w:szCs w:val="22"/>
      <w:lang w:eastAsia="en-US"/>
    </w:rPr>
  </w:style>
  <w:style w:type="paragraph" w:customStyle="1" w:styleId="afff5">
    <w:name w:val="Для заголовков СТИЛЬ"/>
    <w:basedOn w:val="afff3"/>
    <w:link w:val="afff6"/>
    <w:qFormat/>
    <w:rsid w:val="001B332B"/>
    <w:rPr>
      <w:i/>
      <w:color w:val="732117" w:themeColor="accent2" w:themeShade="BF"/>
    </w:rPr>
  </w:style>
  <w:style w:type="paragraph" w:customStyle="1" w:styleId="28">
    <w:name w:val="СТИЛЕК 2 использовать этот"/>
    <w:basedOn w:val="afff5"/>
    <w:link w:val="29"/>
    <w:rsid w:val="00EE65FD"/>
    <w:rPr>
      <w:i w:val="0"/>
      <w:color w:val="000000" w:themeColor="text1"/>
    </w:rPr>
  </w:style>
  <w:style w:type="character" w:customStyle="1" w:styleId="afff6">
    <w:name w:val="Для заголовков СТИЛЬ Знак"/>
    <w:basedOn w:val="afff4"/>
    <w:link w:val="afff5"/>
    <w:rsid w:val="001B332B"/>
    <w:rPr>
      <w:rFonts w:ascii="Verdana" w:hAnsi="Verdana"/>
      <w:i/>
      <w:color w:val="732117" w:themeColor="accent2" w:themeShade="BF"/>
      <w:sz w:val="22"/>
      <w:szCs w:val="22"/>
      <w:lang w:eastAsia="en-US"/>
    </w:rPr>
  </w:style>
  <w:style w:type="character" w:customStyle="1" w:styleId="29">
    <w:name w:val="СТИЛЕК 2 использовать этот Знак"/>
    <w:basedOn w:val="afff6"/>
    <w:link w:val="28"/>
    <w:rsid w:val="00EE65FD"/>
    <w:rPr>
      <w:rFonts w:ascii="Verdana" w:hAnsi="Verdana"/>
      <w:i w:val="0"/>
      <w:color w:val="732117" w:themeColor="accent2" w:themeShade="BF"/>
      <w:sz w:val="22"/>
      <w:szCs w:val="22"/>
      <w:lang w:eastAsia="en-US"/>
    </w:rPr>
  </w:style>
  <w:style w:type="table" w:customStyle="1" w:styleId="-210">
    <w:name w:val="Светлая заливка - Акцент 21"/>
    <w:basedOn w:val="a4"/>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7">
    <w:name w:val="Буллит"/>
    <w:basedOn w:val="afff"/>
    <w:link w:val="afff8"/>
    <w:qFormat/>
    <w:rsid w:val="00374A72"/>
    <w:pPr>
      <w:tabs>
        <w:tab w:val="clear" w:pos="993"/>
        <w:tab w:val="left" w:pos="-426"/>
        <w:tab w:val="left" w:pos="-142"/>
        <w:tab w:val="left" w:pos="851"/>
      </w:tabs>
      <w:ind w:left="709" w:firstLine="0"/>
    </w:pPr>
    <w:rPr>
      <w:lang w:val="en-US"/>
    </w:rPr>
  </w:style>
  <w:style w:type="character" w:customStyle="1" w:styleId="afff0">
    <w:name w:val="Нумерованный обычный Знак"/>
    <w:basedOn w:val="a3"/>
    <w:link w:val="afff"/>
    <w:rsid w:val="00374A72"/>
    <w:rPr>
      <w:rFonts w:ascii="Verdana" w:hAnsi="Verdana"/>
      <w:sz w:val="22"/>
      <w:szCs w:val="22"/>
      <w:lang w:eastAsia="en-US"/>
    </w:rPr>
  </w:style>
  <w:style w:type="character" w:customStyle="1" w:styleId="afff8">
    <w:name w:val="Буллит Знак"/>
    <w:basedOn w:val="a3"/>
    <w:link w:val="afff7"/>
    <w:rsid w:val="00374A72"/>
    <w:rPr>
      <w:rFonts w:ascii="Verdana" w:hAnsi="Verdana"/>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4"/>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4"/>
      </w:numPr>
      <w:spacing w:before="120" w:after="120" w:line="360" w:lineRule="auto"/>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2">
    <w:name w:val="TOC Heading"/>
    <w:basedOn w:val="10"/>
    <w:next w:val="a2"/>
    <w:uiPriority w:val="39"/>
    <w:unhideWhenUsed/>
    <w:rsid w:val="00FB0617"/>
    <w:pPr>
      <w:keepLines/>
      <w:spacing w:before="480" w:after="0"/>
      <w:outlineLvl w:val="9"/>
    </w:pPr>
    <w:rPr>
      <w:color w:val="365F91"/>
      <w:sz w:val="28"/>
      <w:szCs w:val="28"/>
    </w:rPr>
  </w:style>
  <w:style w:type="paragraph" w:styleId="af3">
    <w:name w:val="footnote text"/>
    <w:basedOn w:val="a2"/>
    <w:link w:val="af4"/>
    <w:uiPriority w:val="99"/>
    <w:semiHidden/>
    <w:unhideWhenUsed/>
    <w:rsid w:val="00381287"/>
    <w:rPr>
      <w:sz w:val="20"/>
      <w:szCs w:val="20"/>
    </w:rPr>
  </w:style>
  <w:style w:type="character" w:customStyle="1" w:styleId="af4">
    <w:name w:val="Текст сноски Знак"/>
    <w:link w:val="af3"/>
    <w:uiPriority w:val="99"/>
    <w:semiHidden/>
    <w:rsid w:val="00381287"/>
    <w:rPr>
      <w:lang w:eastAsia="en-US"/>
    </w:rPr>
  </w:style>
  <w:style w:type="character" w:styleId="af5">
    <w:name w:val="footnote reference"/>
    <w:uiPriority w:val="99"/>
    <w:semiHidden/>
    <w:unhideWhenUsed/>
    <w:rsid w:val="00381287"/>
    <w:rPr>
      <w:vertAlign w:val="superscript"/>
    </w:rPr>
  </w:style>
  <w:style w:type="character" w:styleId="af6">
    <w:name w:val="annotation reference"/>
    <w:uiPriority w:val="99"/>
    <w:semiHidden/>
    <w:unhideWhenUsed/>
    <w:rsid w:val="00CD6786"/>
    <w:rPr>
      <w:sz w:val="16"/>
      <w:szCs w:val="16"/>
    </w:rPr>
  </w:style>
  <w:style w:type="paragraph" w:styleId="af7">
    <w:name w:val="annotation text"/>
    <w:basedOn w:val="a2"/>
    <w:link w:val="af8"/>
    <w:uiPriority w:val="99"/>
    <w:unhideWhenUsed/>
    <w:rsid w:val="00CD6786"/>
    <w:rPr>
      <w:sz w:val="20"/>
      <w:szCs w:val="20"/>
    </w:rPr>
  </w:style>
  <w:style w:type="character" w:customStyle="1" w:styleId="af8">
    <w:name w:val="Текст примечания Знак"/>
    <w:link w:val="af7"/>
    <w:uiPriority w:val="99"/>
    <w:rsid w:val="00CD6786"/>
    <w:rPr>
      <w:lang w:eastAsia="en-US"/>
    </w:rPr>
  </w:style>
  <w:style w:type="paragraph" w:styleId="af9">
    <w:name w:val="annotation subject"/>
    <w:basedOn w:val="af7"/>
    <w:next w:val="af7"/>
    <w:link w:val="afa"/>
    <w:uiPriority w:val="99"/>
    <w:semiHidden/>
    <w:unhideWhenUsed/>
    <w:rsid w:val="00CD6786"/>
    <w:rPr>
      <w:b/>
      <w:bCs/>
    </w:rPr>
  </w:style>
  <w:style w:type="character" w:customStyle="1" w:styleId="afa">
    <w:name w:val="Тема примечания Знак"/>
    <w:link w:val="af9"/>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b">
    <w:name w:val="Title"/>
    <w:basedOn w:val="a2"/>
    <w:next w:val="a2"/>
    <w:link w:val="afc"/>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c">
    <w:name w:val="Название Знак"/>
    <w:link w:val="afb"/>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3"/>
      </w:numPr>
      <w:ind w:left="993" w:hanging="993"/>
    </w:pPr>
    <w:rPr>
      <w:rFonts w:ascii="Verdana" w:hAnsi="Verdana"/>
      <w:i/>
      <w:color w:val="6B0000" w:themeColor="accent1" w:themeShade="BF"/>
      <w:sz w:val="22"/>
      <w:szCs w:val="22"/>
    </w:rPr>
  </w:style>
  <w:style w:type="paragraph" w:customStyle="1" w:styleId="afd">
    <w:name w:val="Текст Инфинитум"/>
    <w:basedOn w:val="a2"/>
    <w:link w:val="afe"/>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
    <w:name w:val="Название документа Инфинитум"/>
    <w:basedOn w:val="afb"/>
    <w:link w:val="aff0"/>
    <w:rsid w:val="007B3BB8"/>
    <w:pPr>
      <w:pBdr>
        <w:bottom w:val="none" w:sz="0" w:space="0" w:color="auto"/>
      </w:pBdr>
    </w:pPr>
    <w:rPr>
      <w:rFonts w:ascii="Verdana" w:hAnsi="Verdana"/>
      <w:color w:val="404040"/>
      <w:sz w:val="36"/>
      <w:szCs w:val="36"/>
      <w:lang w:eastAsia="ru-RU"/>
    </w:rPr>
  </w:style>
  <w:style w:type="character" w:customStyle="1" w:styleId="afe">
    <w:name w:val="Текст Инфинитум Знак"/>
    <w:link w:val="afd"/>
    <w:rsid w:val="007B3BB8"/>
    <w:rPr>
      <w:rFonts w:ascii="Verdana" w:hAnsi="Verdana"/>
      <w:sz w:val="22"/>
      <w:szCs w:val="22"/>
      <w:lang w:eastAsia="en-US"/>
    </w:rPr>
  </w:style>
  <w:style w:type="paragraph" w:customStyle="1" w:styleId="aff1">
    <w:name w:val="Название Титульная страница Инфинитум"/>
    <w:basedOn w:val="a6"/>
    <w:link w:val="aff2"/>
    <w:rsid w:val="007B3BB8"/>
    <w:rPr>
      <w:rFonts w:ascii="Verdana" w:hAnsi="Verdana"/>
      <w:color w:val="C00000"/>
      <w:sz w:val="36"/>
    </w:rPr>
  </w:style>
  <w:style w:type="character" w:customStyle="1" w:styleId="aff0">
    <w:name w:val="Название документа Инфинитум Знак"/>
    <w:link w:val="aff"/>
    <w:rsid w:val="007B3BB8"/>
    <w:rPr>
      <w:rFonts w:ascii="Verdana" w:eastAsia="Times New Roman" w:hAnsi="Verdana" w:cs="Times New Roman"/>
      <w:color w:val="404040"/>
      <w:spacing w:val="5"/>
      <w:kern w:val="28"/>
      <w:sz w:val="36"/>
      <w:szCs w:val="36"/>
      <w:lang w:eastAsia="en-US"/>
    </w:rPr>
  </w:style>
  <w:style w:type="character" w:customStyle="1" w:styleId="aff2">
    <w:name w:val="Название Титульная страница Инфинитум Знак"/>
    <w:link w:val="aff1"/>
    <w:rsid w:val="007B3BB8"/>
    <w:rPr>
      <w:rFonts w:ascii="Verdana" w:hAnsi="Verdana"/>
      <w:color w:val="C00000"/>
      <w:sz w:val="36"/>
      <w:szCs w:val="22"/>
      <w:lang w:eastAsia="en-US"/>
    </w:rPr>
  </w:style>
  <w:style w:type="paragraph" w:customStyle="1" w:styleId="aff3">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6A6B89"/>
    <w:pPr>
      <w:tabs>
        <w:tab w:val="left" w:pos="1100"/>
        <w:tab w:val="right" w:leader="dot" w:pos="9498"/>
      </w:tabs>
      <w:spacing w:after="100"/>
      <w:ind w:left="426"/>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4">
    <w:name w:val="Document Map"/>
    <w:basedOn w:val="a2"/>
    <w:link w:val="aff5"/>
    <w:uiPriority w:val="99"/>
    <w:semiHidden/>
    <w:unhideWhenUsed/>
    <w:rsid w:val="004D782D"/>
    <w:rPr>
      <w:rFonts w:ascii="Tahoma" w:hAnsi="Tahoma" w:cs="Tahoma"/>
      <w:sz w:val="16"/>
      <w:szCs w:val="16"/>
    </w:rPr>
  </w:style>
  <w:style w:type="character" w:customStyle="1" w:styleId="aff5">
    <w:name w:val="Схема документа Знак"/>
    <w:basedOn w:val="a3"/>
    <w:link w:val="aff4"/>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6">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7">
    <w:name w:val="Колонтитул"/>
    <w:basedOn w:val="a2"/>
    <w:link w:val="aff8"/>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9"/>
    <w:qFormat/>
    <w:rsid w:val="00BD138A"/>
    <w:pPr>
      <w:numPr>
        <w:ilvl w:val="2"/>
        <w:numId w:val="4"/>
      </w:numPr>
      <w:tabs>
        <w:tab w:val="left" w:pos="-1985"/>
      </w:tabs>
      <w:spacing w:line="360" w:lineRule="auto"/>
    </w:pPr>
  </w:style>
  <w:style w:type="character" w:customStyle="1" w:styleId="aff8">
    <w:name w:val="Колонтитул Знак"/>
    <w:basedOn w:val="a3"/>
    <w:link w:val="aff7"/>
    <w:rsid w:val="00F16BF7"/>
    <w:rPr>
      <w:rFonts w:ascii="Verdana" w:eastAsia="Times New Roman" w:hAnsi="Verdana" w:cs="Arial"/>
      <w:color w:val="404040"/>
      <w:sz w:val="12"/>
      <w:szCs w:val="16"/>
    </w:rPr>
  </w:style>
  <w:style w:type="paragraph" w:customStyle="1" w:styleId="1">
    <w:name w:val="1й Буллит"/>
    <w:basedOn w:val="a0"/>
    <w:link w:val="15"/>
    <w:qFormat/>
    <w:rsid w:val="009B0D49"/>
    <w:pPr>
      <w:numPr>
        <w:numId w:val="6"/>
      </w:numPr>
      <w:tabs>
        <w:tab w:val="left" w:pos="-4395"/>
        <w:tab w:val="left" w:pos="-142"/>
      </w:tabs>
    </w:pPr>
  </w:style>
  <w:style w:type="character" w:customStyle="1" w:styleId="aff9">
    <w:name w:val="Обычный текст Знак"/>
    <w:basedOn w:val="a3"/>
    <w:link w:val="a0"/>
    <w:rsid w:val="00BD138A"/>
    <w:rPr>
      <w:rFonts w:ascii="Verdana" w:hAnsi="Verdana"/>
      <w:sz w:val="22"/>
      <w:szCs w:val="22"/>
      <w:lang w:eastAsia="en-US"/>
    </w:rPr>
  </w:style>
  <w:style w:type="paragraph" w:customStyle="1" w:styleId="affa">
    <w:name w:val="Примечание титул"/>
    <w:basedOn w:val="a2"/>
    <w:link w:val="affb"/>
    <w:qFormat/>
    <w:rsid w:val="00BF2C90"/>
    <w:rPr>
      <w:color w:val="595959" w:themeColor="text1" w:themeTint="A6"/>
      <w:spacing w:val="80"/>
      <w:sz w:val="18"/>
    </w:rPr>
  </w:style>
  <w:style w:type="character" w:customStyle="1" w:styleId="15">
    <w:name w:val="1й Буллит Знак"/>
    <w:basedOn w:val="a3"/>
    <w:link w:val="1"/>
    <w:rsid w:val="009B0D49"/>
    <w:rPr>
      <w:rFonts w:ascii="Verdana" w:hAnsi="Verdana"/>
      <w:sz w:val="22"/>
      <w:szCs w:val="22"/>
      <w:lang w:eastAsia="en-US"/>
    </w:rPr>
  </w:style>
  <w:style w:type="paragraph" w:customStyle="1" w:styleId="a1">
    <w:name w:val="список буквы"/>
    <w:basedOn w:val="a2"/>
    <w:link w:val="affc"/>
    <w:qFormat/>
    <w:rsid w:val="00D642A3"/>
    <w:pPr>
      <w:numPr>
        <w:numId w:val="5"/>
      </w:numPr>
      <w:spacing w:line="360" w:lineRule="auto"/>
      <w:ind w:left="1276" w:hanging="284"/>
    </w:pPr>
  </w:style>
  <w:style w:type="character" w:customStyle="1" w:styleId="affb">
    <w:name w:val="Примечание титул Знак"/>
    <w:basedOn w:val="a3"/>
    <w:link w:val="affa"/>
    <w:rsid w:val="00BF2C90"/>
    <w:rPr>
      <w:rFonts w:ascii="Verdana" w:hAnsi="Verdana"/>
      <w:color w:val="595959" w:themeColor="text1" w:themeTint="A6"/>
      <w:spacing w:val="80"/>
      <w:sz w:val="18"/>
      <w:szCs w:val="22"/>
      <w:lang w:eastAsia="en-US"/>
    </w:rPr>
  </w:style>
  <w:style w:type="character" w:customStyle="1" w:styleId="affc">
    <w:name w:val="список буквы Знак"/>
    <w:basedOn w:val="a3"/>
    <w:link w:val="a1"/>
    <w:rsid w:val="00D642A3"/>
    <w:rPr>
      <w:rFonts w:ascii="Verdana" w:hAnsi="Verdana"/>
      <w:sz w:val="22"/>
      <w:szCs w:val="22"/>
      <w:lang w:eastAsia="en-US"/>
    </w:rPr>
  </w:style>
  <w:style w:type="paragraph" w:styleId="affd">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12"/>
      </w:numPr>
      <w:spacing w:line="360" w:lineRule="auto"/>
      <w:ind w:left="1560" w:hanging="283"/>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e">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ind w:left="993" w:hanging="993"/>
    </w:pPr>
  </w:style>
  <w:style w:type="character" w:customStyle="1" w:styleId="4-0">
    <w:name w:val="обычный текст 4-го порядка Знак"/>
    <w:basedOn w:val="aff9"/>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
    <w:name w:val="Нумерованный обычный"/>
    <w:basedOn w:val="a2"/>
    <w:link w:val="afff0"/>
    <w:qFormat/>
    <w:rsid w:val="004F01F4"/>
    <w:pPr>
      <w:tabs>
        <w:tab w:val="left" w:pos="993"/>
      </w:tabs>
      <w:spacing w:line="360" w:lineRule="auto"/>
      <w:ind w:left="993" w:hanging="993"/>
    </w:pPr>
  </w:style>
  <w:style w:type="paragraph" w:customStyle="1" w:styleId="a">
    <w:name w:val="Список с буллитом"/>
    <w:basedOn w:val="a2"/>
    <w:qFormat/>
    <w:rsid w:val="00FB0C10"/>
    <w:pPr>
      <w:widowControl w:val="0"/>
      <w:numPr>
        <w:numId w:val="16"/>
      </w:numPr>
      <w:spacing w:line="360" w:lineRule="auto"/>
      <w:contextualSpacing/>
    </w:pPr>
  </w:style>
  <w:style w:type="paragraph" w:styleId="afff1">
    <w:name w:val="Plain Text"/>
    <w:basedOn w:val="a2"/>
    <w:link w:val="afff2"/>
    <w:uiPriority w:val="99"/>
    <w:rsid w:val="00100629"/>
    <w:pPr>
      <w:jc w:val="left"/>
    </w:pPr>
    <w:rPr>
      <w:rFonts w:ascii="Courier New" w:eastAsia="Times New Roman" w:hAnsi="Courier New"/>
      <w:sz w:val="20"/>
      <w:szCs w:val="20"/>
      <w:lang w:eastAsia="ru-RU"/>
    </w:rPr>
  </w:style>
  <w:style w:type="character" w:customStyle="1" w:styleId="afff2">
    <w:name w:val="Текст Знак"/>
    <w:basedOn w:val="a3"/>
    <w:link w:val="afff1"/>
    <w:uiPriority w:val="99"/>
    <w:rsid w:val="00100629"/>
    <w:rPr>
      <w:rFonts w:ascii="Courier New" w:eastAsia="Times New Roman" w:hAnsi="Courier New"/>
    </w:rPr>
  </w:style>
  <w:style w:type="paragraph" w:customStyle="1" w:styleId="afff3">
    <w:name w:val="СТИЛЕК"/>
    <w:basedOn w:val="20"/>
    <w:link w:val="afff4"/>
    <w:rsid w:val="006253FD"/>
    <w:rPr>
      <w:i w:val="0"/>
      <w:color w:val="000000" w:themeColor="text1"/>
    </w:rPr>
  </w:style>
  <w:style w:type="character" w:customStyle="1" w:styleId="afff4">
    <w:name w:val="СТИЛЕК Знак"/>
    <w:basedOn w:val="21"/>
    <w:link w:val="afff3"/>
    <w:rsid w:val="006253FD"/>
    <w:rPr>
      <w:rFonts w:ascii="Verdana" w:hAnsi="Verdana"/>
      <w:i w:val="0"/>
      <w:color w:val="000000" w:themeColor="text1"/>
      <w:sz w:val="22"/>
      <w:szCs w:val="22"/>
      <w:lang w:eastAsia="en-US"/>
    </w:rPr>
  </w:style>
  <w:style w:type="paragraph" w:customStyle="1" w:styleId="afff5">
    <w:name w:val="Для заголовков СТИЛЬ"/>
    <w:basedOn w:val="afff3"/>
    <w:link w:val="afff6"/>
    <w:qFormat/>
    <w:rsid w:val="001B332B"/>
    <w:rPr>
      <w:i/>
      <w:color w:val="732117" w:themeColor="accent2" w:themeShade="BF"/>
    </w:rPr>
  </w:style>
  <w:style w:type="paragraph" w:customStyle="1" w:styleId="28">
    <w:name w:val="СТИЛЕК 2 использовать этот"/>
    <w:basedOn w:val="afff5"/>
    <w:link w:val="29"/>
    <w:rsid w:val="00EE65FD"/>
    <w:rPr>
      <w:i w:val="0"/>
      <w:color w:val="000000" w:themeColor="text1"/>
    </w:rPr>
  </w:style>
  <w:style w:type="character" w:customStyle="1" w:styleId="afff6">
    <w:name w:val="Для заголовков СТИЛЬ Знак"/>
    <w:basedOn w:val="afff4"/>
    <w:link w:val="afff5"/>
    <w:rsid w:val="001B332B"/>
    <w:rPr>
      <w:rFonts w:ascii="Verdana" w:hAnsi="Verdana"/>
      <w:i/>
      <w:color w:val="732117" w:themeColor="accent2" w:themeShade="BF"/>
      <w:sz w:val="22"/>
      <w:szCs w:val="22"/>
      <w:lang w:eastAsia="en-US"/>
    </w:rPr>
  </w:style>
  <w:style w:type="character" w:customStyle="1" w:styleId="29">
    <w:name w:val="СТИЛЕК 2 использовать этот Знак"/>
    <w:basedOn w:val="afff6"/>
    <w:link w:val="28"/>
    <w:rsid w:val="00EE65FD"/>
    <w:rPr>
      <w:rFonts w:ascii="Verdana" w:hAnsi="Verdana"/>
      <w:i w:val="0"/>
      <w:color w:val="732117" w:themeColor="accent2" w:themeShade="BF"/>
      <w:sz w:val="22"/>
      <w:szCs w:val="22"/>
      <w:lang w:eastAsia="en-US"/>
    </w:rPr>
  </w:style>
  <w:style w:type="table" w:customStyle="1" w:styleId="-210">
    <w:name w:val="Светлая заливка - Акцент 21"/>
    <w:basedOn w:val="a4"/>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7">
    <w:name w:val="Буллит"/>
    <w:basedOn w:val="afff"/>
    <w:link w:val="afff8"/>
    <w:qFormat/>
    <w:rsid w:val="00374A72"/>
    <w:pPr>
      <w:tabs>
        <w:tab w:val="clear" w:pos="993"/>
        <w:tab w:val="left" w:pos="-426"/>
        <w:tab w:val="left" w:pos="-142"/>
        <w:tab w:val="left" w:pos="851"/>
      </w:tabs>
      <w:ind w:left="709" w:firstLine="0"/>
    </w:pPr>
    <w:rPr>
      <w:lang w:val="en-US"/>
    </w:rPr>
  </w:style>
  <w:style w:type="character" w:customStyle="1" w:styleId="afff0">
    <w:name w:val="Нумерованный обычный Знак"/>
    <w:basedOn w:val="a3"/>
    <w:link w:val="afff"/>
    <w:rsid w:val="00374A72"/>
    <w:rPr>
      <w:rFonts w:ascii="Verdana" w:hAnsi="Verdana"/>
      <w:sz w:val="22"/>
      <w:szCs w:val="22"/>
      <w:lang w:eastAsia="en-US"/>
    </w:rPr>
  </w:style>
  <w:style w:type="character" w:customStyle="1" w:styleId="afff8">
    <w:name w:val="Буллит Знак"/>
    <w:basedOn w:val="a3"/>
    <w:link w:val="afff7"/>
    <w:rsid w:val="00374A72"/>
    <w:rPr>
      <w:rFonts w:ascii="Verdana" w:hAnsi="Verdan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202403636">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332560618">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860086">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9372">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15.docx"/><Relationship Id="rId21" Type="http://schemas.openxmlformats.org/officeDocument/2006/relationships/package" Target="embeddings/Microsoft_Word_Document6.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9.docx"/><Relationship Id="rId50" Type="http://schemas.openxmlformats.org/officeDocument/2006/relationships/image" Target="media/image21.emf"/><Relationship Id="rId55" Type="http://schemas.openxmlformats.org/officeDocument/2006/relationships/package" Target="embeddings/Microsoft_Word_Document23.doc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package" Target="embeddings/Microsoft_Word_Document10.docx"/><Relationship Id="rId11" Type="http://schemas.openxmlformats.org/officeDocument/2006/relationships/package" Target="embeddings/Microsoft_Word_Document1.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4.docx"/><Relationship Id="rId40" Type="http://schemas.openxmlformats.org/officeDocument/2006/relationships/image" Target="media/image16.emf"/><Relationship Id="rId45" Type="http://schemas.openxmlformats.org/officeDocument/2006/relationships/package" Target="embeddings/Microsoft_Word_Document18.docx"/><Relationship Id="rId53" Type="http://schemas.openxmlformats.org/officeDocument/2006/relationships/package" Target="embeddings/Microsoft_Word_Document22.docx"/><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package" Target="embeddings/Microsoft_Word_Document5.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9.docx"/><Relationship Id="rId30" Type="http://schemas.openxmlformats.org/officeDocument/2006/relationships/image" Target="media/image11.emf"/><Relationship Id="rId35" Type="http://schemas.openxmlformats.org/officeDocument/2006/relationships/package" Target="embeddings/Microsoft_Word_Document13.docx"/><Relationship Id="rId43" Type="http://schemas.openxmlformats.org/officeDocument/2006/relationships/package" Target="embeddings/Microsoft_Word_Document17.docx"/><Relationship Id="rId48" Type="http://schemas.openxmlformats.org/officeDocument/2006/relationships/image" Target="media/image2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package" Target="embeddings/Microsoft_Word_Document21.docx"/><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package" Target="embeddings/Microsoft_Word_Document12.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footer" Target="footer2.xml"/><Relationship Id="rId20" Type="http://schemas.openxmlformats.org/officeDocument/2006/relationships/image" Target="media/image6.emf"/><Relationship Id="rId41" Type="http://schemas.openxmlformats.org/officeDocument/2006/relationships/package" Target="embeddings/Microsoft_Word_Document16.docx"/><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Word_Document20.docx"/><Relationship Id="rId57" Type="http://schemas.openxmlformats.org/officeDocument/2006/relationships/footer" Target="footer1.xml"/><Relationship Id="rId10" Type="http://schemas.openxmlformats.org/officeDocument/2006/relationships/image" Target="media/image1.emf"/><Relationship Id="rId31" Type="http://schemas.openxmlformats.org/officeDocument/2006/relationships/package" Target="embeddings/Microsoft_Word_Document11.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pecdep.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549\Desktop\3%20&#1082;&#1074;&#1072;&#1088;&#1090;&#1072;&#1083;%202017\&#1055;&#1077;&#1088;&#1077;&#1074;&#1086;&#1076;%20&#1086;&#1073;&#1103;&#1079;&#1072;&#1090;&#1077;&#1083;&#1100;&#1085;&#1099;&#1093;%20&#1076;&#1086;&#1082;&#1091;&#1084;&#1077;&#1085;&#1090;&#1086;&#1074;\2.&#1064;&#1072;&#1073;&#1083;&#1086;&#1085;%20&#1076;&#1083;&#1103;%20&#1086;&#1092;&#1086;&#1088;&#1084;&#1083;&#1077;&#1085;&#1080;&#1103;%20&#1055;&#1086;&#1083;&#1080;&#1090;&#1080;&#1082;,%20&#1050;&#1086;&#1085;&#1094;&#1077;&#1087;&#1094;&#1080;&#1081;,%20&#1057;&#1090;&#1088;&#1072;&#1090;&#1077;&#1075;&#1080;&#1081;,%20&#1055;&#1086;&#1083;&#1086;&#1078;&#1077;&#1085;&#1080;&#1081;,%20&#1052;&#1077;&#1090;&#1086;&#1076;&#1080;&#1082;,%20&#1055;&#1088;&#1086;&#1094;&#1077;&#1076;&#1091;&#1088;,%20&#1056;&#1091;&#1082;&#1086;&#1074;&#1086;&#1076;&#1089;&#1090;&#1074;,%20&#1055;&#1088;&#1072;&#1074;&#1080;&#108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B32B88455AD487387E9AA833524A939"/>
        <w:category>
          <w:name w:val="Общие"/>
          <w:gallery w:val="placeholder"/>
        </w:category>
        <w:types>
          <w:type w:val="bbPlcHdr"/>
        </w:types>
        <w:behaviors>
          <w:behavior w:val="content"/>
        </w:behaviors>
        <w:guid w:val="{33AC3E09-7A7C-4244-B125-303127C326C0}"/>
      </w:docPartPr>
      <w:docPartBody>
        <w:p w:rsidR="00E6507C" w:rsidRDefault="00184B00">
          <w:pPr>
            <w:pStyle w:val="AB32B88455AD487387E9AA833524A939"/>
          </w:pPr>
          <w:r w:rsidRPr="009D1951">
            <w:rPr>
              <w:rStyle w:val="a3"/>
            </w:rPr>
            <w:t>[Название]</w:t>
          </w:r>
        </w:p>
      </w:docPartBody>
    </w:docPart>
    <w:docPart>
      <w:docPartPr>
        <w:name w:val="84B985FC69764DD2A5A5A01EC63D2CC1"/>
        <w:category>
          <w:name w:val="Общие"/>
          <w:gallery w:val="placeholder"/>
        </w:category>
        <w:types>
          <w:type w:val="bbPlcHdr"/>
        </w:types>
        <w:behaviors>
          <w:behavior w:val="content"/>
        </w:behaviors>
        <w:guid w:val="{EF1D3CA4-70E4-41FB-AEE5-D2B4FD40E776}"/>
      </w:docPartPr>
      <w:docPartBody>
        <w:p w:rsidR="00E6507C" w:rsidRDefault="00184B00">
          <w:pPr>
            <w:pStyle w:val="84B985FC69764DD2A5A5A01EC63D2CC1"/>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altName w:val=" MS Sans Serif"/>
    <w:panose1 w:val="020B0604030504040204"/>
    <w:charset w:val="CC"/>
    <w:family w:val="swiss"/>
    <w:pitch w:val="variable"/>
    <w:sig w:usb0="E1002EFF" w:usb1="C000605B" w:usb2="00000029" w:usb3="00000000" w:csb0="000101FF"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Verdana">
    <w:altName w:val="Tahoma"/>
    <w:panose1 w:val="020B0604030504040204"/>
    <w:charset w:val="CC"/>
    <w:family w:val="swiss"/>
    <w:pitch w:val="variable"/>
    <w:sig w:usb0="A10006FF" w:usb1="4000205B" w:usb2="00000010"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altName w:val="Tahoma"/>
    <w:panose1 w:val="020B0604020202020204"/>
    <w:charset w:val="CC"/>
    <w:family w:val="swiss"/>
    <w:pitch w:val="variable"/>
    <w:sig w:usb0="E0002AFF" w:usb1="C0007843"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B00"/>
    <w:rsid w:val="00033ECA"/>
    <w:rsid w:val="000834DF"/>
    <w:rsid w:val="000862FA"/>
    <w:rsid w:val="000B1BF1"/>
    <w:rsid w:val="000F56B1"/>
    <w:rsid w:val="00166670"/>
    <w:rsid w:val="00167CD9"/>
    <w:rsid w:val="00181109"/>
    <w:rsid w:val="00184644"/>
    <w:rsid w:val="00184B00"/>
    <w:rsid w:val="001A68AD"/>
    <w:rsid w:val="001B4FB5"/>
    <w:rsid w:val="002143CE"/>
    <w:rsid w:val="00297E7E"/>
    <w:rsid w:val="002D0D45"/>
    <w:rsid w:val="00420D27"/>
    <w:rsid w:val="0045498F"/>
    <w:rsid w:val="00460A94"/>
    <w:rsid w:val="004A591B"/>
    <w:rsid w:val="004C4B31"/>
    <w:rsid w:val="004D23CC"/>
    <w:rsid w:val="005015A2"/>
    <w:rsid w:val="00560A3F"/>
    <w:rsid w:val="005A26A8"/>
    <w:rsid w:val="005A73E4"/>
    <w:rsid w:val="005B6B76"/>
    <w:rsid w:val="005D633B"/>
    <w:rsid w:val="006040E6"/>
    <w:rsid w:val="00663ADA"/>
    <w:rsid w:val="00670E1F"/>
    <w:rsid w:val="006D2E09"/>
    <w:rsid w:val="006D750A"/>
    <w:rsid w:val="006E75CC"/>
    <w:rsid w:val="00724D68"/>
    <w:rsid w:val="007A4B0E"/>
    <w:rsid w:val="007E796C"/>
    <w:rsid w:val="008C1C56"/>
    <w:rsid w:val="008C55BB"/>
    <w:rsid w:val="0091244F"/>
    <w:rsid w:val="0093232D"/>
    <w:rsid w:val="009379AF"/>
    <w:rsid w:val="009551C6"/>
    <w:rsid w:val="009721A4"/>
    <w:rsid w:val="00987326"/>
    <w:rsid w:val="009875CF"/>
    <w:rsid w:val="009B7C12"/>
    <w:rsid w:val="009F12E4"/>
    <w:rsid w:val="00AD03E5"/>
    <w:rsid w:val="00B337BB"/>
    <w:rsid w:val="00B618ED"/>
    <w:rsid w:val="00B91F8F"/>
    <w:rsid w:val="00BA382D"/>
    <w:rsid w:val="00C43261"/>
    <w:rsid w:val="00CB2854"/>
    <w:rsid w:val="00D22E2C"/>
    <w:rsid w:val="00DB7FC4"/>
    <w:rsid w:val="00E063E4"/>
    <w:rsid w:val="00E27E49"/>
    <w:rsid w:val="00E6507C"/>
    <w:rsid w:val="00E86BC9"/>
    <w:rsid w:val="00E9751B"/>
    <w:rsid w:val="00EF7105"/>
    <w:rsid w:val="00F07B3B"/>
    <w:rsid w:val="00F422CD"/>
    <w:rsid w:val="00F46790"/>
    <w:rsid w:val="00F5761E"/>
    <w:rsid w:val="00FF1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B32B88455AD487387E9AA833524A939">
    <w:name w:val="AB32B88455AD487387E9AA833524A939"/>
  </w:style>
  <w:style w:type="paragraph" w:customStyle="1" w:styleId="84B985FC69764DD2A5A5A01EC63D2CC1">
    <w:name w:val="84B985FC69764DD2A5A5A01EC63D2CC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AB32B88455AD487387E9AA833524A939">
    <w:name w:val="AB32B88455AD487387E9AA833524A939"/>
  </w:style>
  <w:style w:type="paragraph" w:customStyle="1" w:styleId="84B985FC69764DD2A5A5A01EC63D2CC1">
    <w:name w:val="84B985FC69764DD2A5A5A01EC63D2C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BD772-F9E8-463F-9C74-7BD75B95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2.Шаблон для оформления Политик, Концепций, Стратегий, Положений, Методик, Процедур, Руководств, Правил</Template>
  <TotalTime>0</TotalTime>
  <Pages>52</Pages>
  <Words>14282</Words>
  <Characters>81408</Characters>
  <Application>Microsoft Office Word</Application>
  <DocSecurity>4</DocSecurity>
  <Lines>678</Lines>
  <Paragraphs>190</Paragraphs>
  <ScaleCrop>false</ScaleCrop>
  <HeadingPairs>
    <vt:vector size="2" baseType="variant">
      <vt:variant>
        <vt:lpstr>Название</vt:lpstr>
      </vt:variant>
      <vt:variant>
        <vt:i4>1</vt:i4>
      </vt:variant>
    </vt:vector>
  </HeadingPairs>
  <TitlesOfParts>
    <vt:vector size="1" baseType="lpstr">
      <vt:lpstr>специализированного депозитария инвестиционных фондов, паевых инвестиционных фондов и негосударственных пенсионных фондов</vt:lpstr>
    </vt:vector>
  </TitlesOfParts>
  <Company>АО «Специализированный депозитарий «ИНФИНИТУМ»</Company>
  <LinksUpToDate>false</LinksUpToDate>
  <CharactersWithSpaces>95500</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специализированного депозитария инвестиционных фондов, паевых инвестиционных фондов и негосударственных пенсионных фондов</dc:title>
  <dc:creator>Салодуха</dc:creator>
  <dc:description>АО «Специализированный депозитарий «ИНФИНИТУМ»
Редакция №11</dc:description>
  <cp:lastModifiedBy>Макаров Владимир Евгеньевич</cp:lastModifiedBy>
  <cp:revision>2</cp:revision>
  <cp:lastPrinted>2017-12-27T09:37:00Z</cp:lastPrinted>
  <dcterms:created xsi:type="dcterms:W3CDTF">2022-07-19T12:55:00Z</dcterms:created>
  <dcterms:modified xsi:type="dcterms:W3CDTF">2022-07-19T12:55:00Z</dcterms:modified>
</cp:coreProperties>
</file>